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7C" w:rsidRDefault="00396E14" w:rsidP="00CD6B20">
      <w:pPr>
        <w:spacing w:line="360" w:lineRule="auto"/>
        <w:rPr>
          <w:sz w:val="24"/>
          <w:szCs w:val="24"/>
        </w:rPr>
      </w:pPr>
      <w:r w:rsidRPr="00396E14">
        <w:rPr>
          <w:rFonts w:ascii="Roboto" w:hAnsi="Roboto"/>
          <w:noProof/>
          <w:color w:val="2962F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1B3708A" wp14:editId="5BF0FD14">
            <wp:simplePos x="0" y="0"/>
            <wp:positionH relativeFrom="column">
              <wp:posOffset>4887630</wp:posOffset>
            </wp:positionH>
            <wp:positionV relativeFrom="paragraph">
              <wp:posOffset>-567913</wp:posOffset>
            </wp:positionV>
            <wp:extent cx="1286189" cy="1303338"/>
            <wp:effectExtent l="0" t="0" r="9525" b="0"/>
            <wp:wrapNone/>
            <wp:docPr id="1" name="Bilde 1" descr="Internasjonal bio kæmpe diller | sannerud | theamortensen4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sjonal bio kæmpe diller | sannerud | theamortensen4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86189" cy="130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162" w:rsidRPr="00396E14">
        <w:rPr>
          <w:sz w:val="36"/>
          <w:szCs w:val="36"/>
        </w:rPr>
        <w:t>Månedsbrev oktober</w:t>
      </w:r>
      <w:r w:rsidR="00AB1162" w:rsidRPr="00CD6B20">
        <w:rPr>
          <w:sz w:val="24"/>
          <w:szCs w:val="24"/>
        </w:rPr>
        <w:br/>
      </w:r>
      <w:r w:rsidR="00AB1162" w:rsidRPr="00CD6B20">
        <w:rPr>
          <w:sz w:val="24"/>
          <w:szCs w:val="24"/>
        </w:rPr>
        <w:br/>
        <w:t xml:space="preserve">Det har vært en fin start og en god tilvenning hos Huldrene. Vi har blitt en mer sammensveiset gjeng, </w:t>
      </w:r>
      <w:r w:rsidR="00CD6B20">
        <w:rPr>
          <w:sz w:val="24"/>
          <w:szCs w:val="24"/>
        </w:rPr>
        <w:t>hvor</w:t>
      </w:r>
      <w:r w:rsidR="00AB1162" w:rsidRPr="00CD6B20">
        <w:rPr>
          <w:sz w:val="24"/>
          <w:szCs w:val="24"/>
        </w:rPr>
        <w:t xml:space="preserve"> struktur og regler begynner å sette seg både hos barn og voksne på avdelingen. Vi har hatt mange fine dager med sol og varme</w:t>
      </w:r>
      <w:r w:rsidR="00CD6B20" w:rsidRPr="00CD6B20">
        <w:rPr>
          <w:sz w:val="24"/>
          <w:szCs w:val="24"/>
        </w:rPr>
        <w:t xml:space="preserve"> siden oppstart</w:t>
      </w:r>
      <w:r w:rsidR="00AB1162" w:rsidRPr="00CD6B20">
        <w:rPr>
          <w:sz w:val="24"/>
          <w:szCs w:val="24"/>
        </w:rPr>
        <w:t>, og vi har vært innom flere plasser i nærområde til barnehagen. Vi har</w:t>
      </w:r>
      <w:r w:rsidR="00CD6B20">
        <w:rPr>
          <w:sz w:val="24"/>
          <w:szCs w:val="24"/>
        </w:rPr>
        <w:t xml:space="preserve"> blant annet</w:t>
      </w:r>
      <w:r w:rsidR="00AB1162" w:rsidRPr="00CD6B20">
        <w:rPr>
          <w:sz w:val="24"/>
          <w:szCs w:val="24"/>
        </w:rPr>
        <w:t xml:space="preserve"> vært i «skogen» ved REMA 1000 og truffet på både dyrene fra «hakkebakkeskogen» og «</w:t>
      </w:r>
      <w:proofErr w:type="spellStart"/>
      <w:r w:rsidR="00AB1162" w:rsidRPr="00CD6B20">
        <w:rPr>
          <w:sz w:val="24"/>
          <w:szCs w:val="24"/>
        </w:rPr>
        <w:t>Bjørnis</w:t>
      </w:r>
      <w:proofErr w:type="spellEnd"/>
      <w:r w:rsidR="00AB1162" w:rsidRPr="00CD6B20">
        <w:rPr>
          <w:sz w:val="24"/>
          <w:szCs w:val="24"/>
        </w:rPr>
        <w:t xml:space="preserve">». </w:t>
      </w:r>
      <w:r w:rsidR="00AB1162" w:rsidRPr="00CD6B20">
        <w:rPr>
          <w:sz w:val="24"/>
          <w:szCs w:val="24"/>
        </w:rPr>
        <w:br/>
        <w:t xml:space="preserve">Vi sang sanger til dyrene og slukket brann ute med brannslangen – veldig mange flinke brannmenn(barn) som går </w:t>
      </w:r>
      <w:r w:rsidR="00CD6B20">
        <w:rPr>
          <w:sz w:val="24"/>
          <w:szCs w:val="24"/>
        </w:rPr>
        <w:t>på Huldrene.</w:t>
      </w:r>
      <w:r w:rsidR="00AB1162" w:rsidRPr="00CD6B20">
        <w:rPr>
          <w:sz w:val="24"/>
          <w:szCs w:val="24"/>
        </w:rPr>
        <w:br/>
        <w:t xml:space="preserve">Vi har hatt masse tid med barna på gulvet, </w:t>
      </w:r>
      <w:r w:rsidR="00CD6B20">
        <w:rPr>
          <w:sz w:val="24"/>
          <w:szCs w:val="24"/>
        </w:rPr>
        <w:t>der</w:t>
      </w:r>
      <w:r w:rsidR="00AB1162" w:rsidRPr="00CD6B20">
        <w:rPr>
          <w:sz w:val="24"/>
          <w:szCs w:val="24"/>
        </w:rPr>
        <w:t xml:space="preserve"> lek og kos går igjen i løpet av dagen. Barna har et stort behov for trygghet og omsorg i denne fasen, og støtte i lek </w:t>
      </w:r>
      <w:r w:rsidR="00666A7C">
        <w:rPr>
          <w:sz w:val="24"/>
          <w:szCs w:val="24"/>
        </w:rPr>
        <w:t>og samhandling med andre</w:t>
      </w:r>
      <w:r w:rsidR="00AB1162" w:rsidRPr="00CD6B20">
        <w:rPr>
          <w:sz w:val="24"/>
          <w:szCs w:val="24"/>
        </w:rPr>
        <w:t>.</w:t>
      </w:r>
      <w:r w:rsidR="00666A7C">
        <w:rPr>
          <w:sz w:val="24"/>
          <w:szCs w:val="24"/>
        </w:rPr>
        <w:t xml:space="preserve"> Relasjoner </w:t>
      </w:r>
      <w:r w:rsidR="002A6413">
        <w:rPr>
          <w:sz w:val="24"/>
          <w:szCs w:val="24"/>
        </w:rPr>
        <w:t>bygges,</w:t>
      </w:r>
      <w:r w:rsidR="00666A7C">
        <w:rPr>
          <w:sz w:val="24"/>
          <w:szCs w:val="24"/>
        </w:rPr>
        <w:t xml:space="preserve"> og nye vennskap er blitt til. De er blitt </w:t>
      </w:r>
      <w:r w:rsidR="0037787F">
        <w:rPr>
          <w:sz w:val="24"/>
          <w:szCs w:val="24"/>
        </w:rPr>
        <w:t>veldig</w:t>
      </w:r>
      <w:r w:rsidR="00666A7C">
        <w:rPr>
          <w:sz w:val="24"/>
          <w:szCs w:val="24"/>
        </w:rPr>
        <w:t xml:space="preserve"> trygge på hverandre, og barna står ofte ivrig </w:t>
      </w:r>
      <w:r w:rsidR="002A6413">
        <w:rPr>
          <w:sz w:val="24"/>
          <w:szCs w:val="24"/>
        </w:rPr>
        <w:t>og v</w:t>
      </w:r>
      <w:r w:rsidR="00666A7C">
        <w:rPr>
          <w:sz w:val="24"/>
          <w:szCs w:val="24"/>
        </w:rPr>
        <w:t>enter når vennene deres er på vei inn fra garderoben om morgenen.</w:t>
      </w:r>
      <w:r w:rsidR="00CD6B20" w:rsidRPr="00CD6B20">
        <w:rPr>
          <w:sz w:val="24"/>
          <w:szCs w:val="24"/>
        </w:rPr>
        <w:t xml:space="preserve"> </w:t>
      </w:r>
      <w:r w:rsidR="00AB1162" w:rsidRPr="00CD6B20">
        <w:rPr>
          <w:sz w:val="24"/>
          <w:szCs w:val="24"/>
        </w:rPr>
        <w:t xml:space="preserve"> Vi har delt opp gruppen to dager i kjernetiden, samt h</w:t>
      </w:r>
      <w:r w:rsidR="00CD6B20" w:rsidRPr="00CD6B20">
        <w:rPr>
          <w:sz w:val="24"/>
          <w:szCs w:val="24"/>
        </w:rPr>
        <w:t>att</w:t>
      </w:r>
      <w:r w:rsidR="00AB1162" w:rsidRPr="00CD6B20">
        <w:rPr>
          <w:sz w:val="24"/>
          <w:szCs w:val="24"/>
        </w:rPr>
        <w:t xml:space="preserve"> lekegrupper med barns medvirkning resten </w:t>
      </w:r>
      <w:r w:rsidR="003B7A77" w:rsidRPr="00CD6B20">
        <w:rPr>
          <w:sz w:val="24"/>
          <w:szCs w:val="24"/>
        </w:rPr>
        <w:t xml:space="preserve">av uken. </w:t>
      </w:r>
      <w:r w:rsidR="00CD6B20" w:rsidRPr="00CD6B20">
        <w:rPr>
          <w:sz w:val="24"/>
          <w:szCs w:val="24"/>
        </w:rPr>
        <w:t>På denne måten finner barna ro i den ellers travle hverdagen, og kan fordype seg i lek og andre aktiviteter, både ute og inne.</w:t>
      </w:r>
    </w:p>
    <w:p w:rsidR="00555CD9" w:rsidRDefault="00CD6B20" w:rsidP="00CD6B20">
      <w:pPr>
        <w:spacing w:line="360" w:lineRule="auto"/>
        <w:rPr>
          <w:sz w:val="24"/>
          <w:szCs w:val="24"/>
        </w:rPr>
      </w:pPr>
      <w:r w:rsidRPr="00CD6B20">
        <w:rPr>
          <w:sz w:val="24"/>
          <w:szCs w:val="24"/>
        </w:rPr>
        <w:t>I september måned har vi hatt flere formingsaktiviteter, med tegning, maling, klipping og liming. Barna får prøvd seg på finmotoriske øvelser, og de ha</w:t>
      </w:r>
      <w:r w:rsidR="00666A7C">
        <w:rPr>
          <w:sz w:val="24"/>
          <w:szCs w:val="24"/>
        </w:rPr>
        <w:t>r hatt</w:t>
      </w:r>
      <w:r w:rsidRPr="00CD6B20">
        <w:rPr>
          <w:sz w:val="24"/>
          <w:szCs w:val="24"/>
        </w:rPr>
        <w:t xml:space="preserve"> det kjempe gøy i prosessen. De har blant annet laget rev av ulike materialer, brannbil og laget </w:t>
      </w:r>
      <w:proofErr w:type="spellStart"/>
      <w:r w:rsidRPr="00CD6B20">
        <w:rPr>
          <w:sz w:val="24"/>
          <w:szCs w:val="24"/>
        </w:rPr>
        <w:t>høstvindu</w:t>
      </w:r>
      <w:proofErr w:type="spellEnd"/>
      <w:r w:rsidRPr="00CD6B20">
        <w:rPr>
          <w:sz w:val="24"/>
          <w:szCs w:val="24"/>
        </w:rPr>
        <w:t xml:space="preserve"> av blader i alle naturens farger.</w:t>
      </w:r>
      <w:r w:rsidR="00666A7C">
        <w:rPr>
          <w:sz w:val="24"/>
          <w:szCs w:val="24"/>
        </w:rPr>
        <w:t xml:space="preserve"> Barna har fått hengt opp bladene selv på vindu, med</w:t>
      </w:r>
      <w:r w:rsidR="0037787F">
        <w:rPr>
          <w:sz w:val="24"/>
          <w:szCs w:val="24"/>
        </w:rPr>
        <w:t xml:space="preserve"> kontaktpapir.</w:t>
      </w:r>
      <w:r w:rsidR="00666A7C">
        <w:rPr>
          <w:sz w:val="24"/>
          <w:szCs w:val="24"/>
        </w:rPr>
        <w:t xml:space="preserve"> </w:t>
      </w:r>
      <w:r w:rsidR="00666A7C">
        <w:rPr>
          <w:sz w:val="24"/>
          <w:szCs w:val="24"/>
        </w:rPr>
        <w:br/>
      </w:r>
      <w:r w:rsidR="00666A7C">
        <w:rPr>
          <w:sz w:val="24"/>
          <w:szCs w:val="24"/>
        </w:rPr>
        <w:br/>
        <w:t xml:space="preserve">Da vi er i denne spesielle situasjonen som er nå, er terskelen mindre for å sende voksne og barn hjem med symptomer. Det vil si at det i noen perioder kan være mindre faste voksne på avdeling, mindre bemanning og gjerne vikarer. </w:t>
      </w:r>
      <w:r w:rsidR="00BC1576">
        <w:rPr>
          <w:sz w:val="24"/>
          <w:szCs w:val="24"/>
        </w:rPr>
        <w:t>Hvis dette skjer vil det være vanskelig å følge planene som vi har laget da sikkerheten til barna kommer først. Er det spørsmål rundt dette er det bare å spør Karina eller Lene.</w:t>
      </w:r>
      <w:r w:rsidR="007F6EC6">
        <w:rPr>
          <w:sz w:val="24"/>
          <w:szCs w:val="24"/>
        </w:rPr>
        <w:t xml:space="preserve"> </w:t>
      </w:r>
      <w:r w:rsidR="007F6EC6">
        <w:rPr>
          <w:sz w:val="24"/>
          <w:szCs w:val="24"/>
        </w:rPr>
        <w:br/>
      </w:r>
    </w:p>
    <w:p w:rsidR="00D56A4F" w:rsidRDefault="00BC1576" w:rsidP="00D56A4F">
      <w:pPr>
        <w:spacing w:line="360" w:lineRule="auto"/>
        <w:rPr>
          <w:sz w:val="24"/>
          <w:szCs w:val="24"/>
        </w:rPr>
      </w:pPr>
      <w:r w:rsidRPr="008E7B8E">
        <w:rPr>
          <w:sz w:val="24"/>
          <w:szCs w:val="24"/>
        </w:rPr>
        <w:br/>
        <w:t xml:space="preserve">I oktober måned blir </w:t>
      </w:r>
      <w:r w:rsidR="007F6EC6" w:rsidRPr="008E7B8E">
        <w:rPr>
          <w:sz w:val="24"/>
          <w:szCs w:val="24"/>
        </w:rPr>
        <w:t xml:space="preserve">det internasjonal måned. Det blir </w:t>
      </w:r>
      <w:proofErr w:type="gramStart"/>
      <w:r w:rsidR="007F6EC6" w:rsidRPr="008E7B8E">
        <w:rPr>
          <w:sz w:val="24"/>
          <w:szCs w:val="24"/>
        </w:rPr>
        <w:t>fokus</w:t>
      </w:r>
      <w:proofErr w:type="gramEnd"/>
      <w:r w:rsidR="007F6EC6" w:rsidRPr="008E7B8E">
        <w:rPr>
          <w:sz w:val="24"/>
          <w:szCs w:val="24"/>
        </w:rPr>
        <w:t xml:space="preserve"> på ulike kulturer og mangfold, </w:t>
      </w:r>
      <w:r w:rsidR="007F6EC6" w:rsidRPr="008E7B8E">
        <w:rPr>
          <w:sz w:val="24"/>
          <w:szCs w:val="24"/>
        </w:rPr>
        <w:lastRenderedPageBreak/>
        <w:t xml:space="preserve">tilhørighet og likeverd. Som vi skrev tidligere, er det å bygge et fellesskap med rom for ulikheter noe vi jobber med kontinuerlig. Vi setter ord på følelser, og hjelper hverandre med å forstå. </w:t>
      </w:r>
      <w:r w:rsidR="007F6EC6" w:rsidRPr="008E7B8E">
        <w:rPr>
          <w:sz w:val="24"/>
          <w:szCs w:val="24"/>
        </w:rPr>
        <w:br/>
        <w:t xml:space="preserve">Tidligere har vi stilt med foreldrearrangement i forbindelse FN-dagen, noe vi ikke har mulighet til dette året grunnet covid19. </w:t>
      </w:r>
      <w:r w:rsidR="008E7B8E" w:rsidRPr="008E7B8E">
        <w:rPr>
          <w:sz w:val="24"/>
          <w:szCs w:val="24"/>
        </w:rPr>
        <w:t xml:space="preserve">Vi ønsker likevel å feire sammen med barna våre avdelingsvis. Hvis dere har noe dere ønsker å bidra med fra deres hjemland som for eksempel musikk, sang, lek eller noe annet så bare gi beskjed til en av oss voksne på avdeling. </w:t>
      </w:r>
      <w:r w:rsidR="0037787F">
        <w:rPr>
          <w:sz w:val="24"/>
          <w:szCs w:val="24"/>
        </w:rPr>
        <w:br/>
        <w:t>Vi skal også lage kunst til FN-dagen som dere kan kjøpe. Summen fra dette prosjektet vil gå til barnehjemmet i India, og dere kan betale med vips.</w:t>
      </w:r>
      <w:r w:rsidR="0037787F">
        <w:rPr>
          <w:sz w:val="24"/>
          <w:szCs w:val="24"/>
        </w:rPr>
        <w:br/>
      </w:r>
      <w:r w:rsidRPr="008E7B8E">
        <w:rPr>
          <w:sz w:val="24"/>
          <w:szCs w:val="24"/>
        </w:rPr>
        <w:br/>
      </w:r>
      <w:r w:rsidR="007F6EC6" w:rsidRPr="008E7B8E">
        <w:rPr>
          <w:sz w:val="24"/>
          <w:szCs w:val="24"/>
        </w:rPr>
        <w:t xml:space="preserve">Vi skal fortsette med Hakkebakkeskogen og fokuset </w:t>
      </w:r>
      <w:r w:rsidR="007F6EC6" w:rsidRPr="008E7B8E">
        <w:rPr>
          <w:sz w:val="24"/>
          <w:szCs w:val="24"/>
        </w:rPr>
        <w:t>de første</w:t>
      </w:r>
      <w:r w:rsidR="007F6EC6" w:rsidRPr="008E7B8E">
        <w:rPr>
          <w:sz w:val="24"/>
          <w:szCs w:val="24"/>
        </w:rPr>
        <w:t xml:space="preserve"> ukene </w:t>
      </w:r>
      <w:r w:rsidR="007F6EC6" w:rsidRPr="008E7B8E">
        <w:rPr>
          <w:sz w:val="24"/>
          <w:szCs w:val="24"/>
        </w:rPr>
        <w:t>er</w:t>
      </w:r>
      <w:r w:rsidR="007F6EC6" w:rsidRPr="008E7B8E">
        <w:rPr>
          <w:sz w:val="24"/>
          <w:szCs w:val="24"/>
        </w:rPr>
        <w:t xml:space="preserve"> klatremu</w:t>
      </w:r>
      <w:r w:rsidR="007F6EC6" w:rsidRPr="008E7B8E">
        <w:rPr>
          <w:sz w:val="24"/>
          <w:szCs w:val="24"/>
        </w:rPr>
        <w:t xml:space="preserve">s. Vi kommer til å snakke om </w:t>
      </w:r>
      <w:r w:rsidR="00573089" w:rsidRPr="008E7B8E">
        <w:rPr>
          <w:sz w:val="24"/>
          <w:szCs w:val="24"/>
        </w:rPr>
        <w:t>mus, hva den spiser og hvor den bor. Vi skal lage mus av ulike formingsmateriale og vi skal synge om klatremus. De har allerede hilst på klatremus som sover i en av koffertene her på Huldrene.</w:t>
      </w:r>
      <w:r w:rsidR="007F6EC6" w:rsidRPr="008E7B8E">
        <w:rPr>
          <w:sz w:val="24"/>
          <w:szCs w:val="24"/>
        </w:rPr>
        <w:br/>
      </w:r>
      <w:r w:rsidR="007F6EC6" w:rsidRPr="008E7B8E">
        <w:rPr>
          <w:sz w:val="24"/>
          <w:szCs w:val="24"/>
        </w:rPr>
        <w:br/>
        <w:t>Foreldresamtaler</w:t>
      </w:r>
      <w:r w:rsidR="00573089" w:rsidRPr="008E7B8E">
        <w:rPr>
          <w:sz w:val="24"/>
          <w:szCs w:val="24"/>
        </w:rPr>
        <w:t xml:space="preserve"> vil bli i slutten av oktober måned. Vi kommer til å henge opp lapp i gangen med datoer og klokkeslett, så skriver dere på den tiden som passer best. </w:t>
      </w:r>
      <w:r w:rsidRPr="008E7B8E">
        <w:rPr>
          <w:sz w:val="24"/>
          <w:szCs w:val="24"/>
        </w:rPr>
        <w:br/>
      </w:r>
      <w:r w:rsidR="00555CD9" w:rsidRPr="008E7B8E">
        <w:rPr>
          <w:sz w:val="24"/>
          <w:szCs w:val="24"/>
        </w:rPr>
        <w:t>Uke 41 høstferie</w:t>
      </w:r>
      <w:r w:rsidR="00573089" w:rsidRPr="008E7B8E">
        <w:rPr>
          <w:sz w:val="24"/>
          <w:szCs w:val="24"/>
        </w:rPr>
        <w:t xml:space="preserve">. Fatima skal være hos oss torsdag og fredag denne uken. </w:t>
      </w:r>
      <w:r w:rsidR="00D56A4F">
        <w:rPr>
          <w:sz w:val="24"/>
          <w:szCs w:val="24"/>
        </w:rPr>
        <w:br/>
      </w:r>
      <w:r w:rsidR="00D56A4F" w:rsidRPr="008E7B8E">
        <w:rPr>
          <w:sz w:val="24"/>
          <w:szCs w:val="24"/>
        </w:rPr>
        <w:br/>
      </w:r>
      <w:r w:rsidR="00D56A4F" w:rsidRPr="00396E14">
        <w:rPr>
          <w:sz w:val="24"/>
          <w:szCs w:val="24"/>
          <w:u w:val="single"/>
        </w:rPr>
        <w:t>Informasjon:</w:t>
      </w:r>
    </w:p>
    <w:p w:rsidR="00D56A4F" w:rsidRPr="0037787F" w:rsidRDefault="00D56A4F" w:rsidP="00D56A4F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E7B8E">
        <w:rPr>
          <w:sz w:val="24"/>
          <w:szCs w:val="24"/>
        </w:rPr>
        <w:t xml:space="preserve">Husk å sjekke i boksene at barna har klær etter vær. Det kan være lurt å ha </w:t>
      </w:r>
      <w:proofErr w:type="spellStart"/>
      <w:r w:rsidRPr="008E7B8E">
        <w:rPr>
          <w:sz w:val="24"/>
          <w:szCs w:val="24"/>
        </w:rPr>
        <w:t>fleece</w:t>
      </w:r>
      <w:proofErr w:type="spellEnd"/>
      <w:r w:rsidRPr="008E7B8E">
        <w:rPr>
          <w:sz w:val="24"/>
          <w:szCs w:val="24"/>
        </w:rPr>
        <w:t xml:space="preserve"> eller ull som vi kan bruke under regntøy på regnete høstdager. Lurt å ha støvler liggende i barnehagen da de ofte melder regn på denne årstiden. </w:t>
      </w:r>
      <w:r w:rsidRPr="0037787F">
        <w:rPr>
          <w:sz w:val="24"/>
          <w:szCs w:val="24"/>
        </w:rPr>
        <w:t xml:space="preserve"> </w:t>
      </w:r>
    </w:p>
    <w:p w:rsidR="00D56A4F" w:rsidRDefault="00D56A4F" w:rsidP="00D56A4F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Foreldresamtaler i slutten av oktober</w:t>
      </w:r>
    </w:p>
    <w:p w:rsidR="0037787F" w:rsidRDefault="00D56A4F" w:rsidP="00D56A4F">
      <w:pPr>
        <w:rPr>
          <w:sz w:val="24"/>
          <w:szCs w:val="24"/>
        </w:rPr>
      </w:pPr>
      <w:r>
        <w:rPr>
          <w:sz w:val="24"/>
          <w:szCs w:val="24"/>
        </w:rPr>
        <w:t xml:space="preserve">Husk å vaske hender før dere går inn, og ikke mer en 3 foreldre om gangen. </w:t>
      </w:r>
      <w:r w:rsidRPr="008E7B8E">
        <w:rPr>
          <w:sz w:val="24"/>
          <w:szCs w:val="24"/>
        </w:rPr>
        <w:br/>
      </w:r>
      <w:r w:rsidRPr="008E7B8E">
        <w:rPr>
          <w:sz w:val="24"/>
          <w:szCs w:val="24"/>
        </w:rPr>
        <w:br/>
        <w:t>Hilsen Huldrene</w:t>
      </w:r>
    </w:p>
    <w:tbl>
      <w:tblPr>
        <w:tblStyle w:val="Tabellrutenett"/>
        <w:tblpPr w:leftFromText="141" w:rightFromText="141" w:horzAnchor="margin" w:tblpY="696"/>
        <w:tblW w:w="9634" w:type="dxa"/>
        <w:tblLook w:val="04A0" w:firstRow="1" w:lastRow="0" w:firstColumn="1" w:lastColumn="0" w:noHBand="0" w:noVBand="1"/>
      </w:tblPr>
      <w:tblGrid>
        <w:gridCol w:w="1366"/>
        <w:gridCol w:w="1956"/>
        <w:gridCol w:w="1552"/>
        <w:gridCol w:w="1189"/>
        <w:gridCol w:w="1676"/>
        <w:gridCol w:w="1895"/>
      </w:tblGrid>
      <w:tr w:rsidR="0037787F" w:rsidTr="0037787F">
        <w:tc>
          <w:tcPr>
            <w:tcW w:w="136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</w:t>
            </w:r>
          </w:p>
        </w:tc>
        <w:tc>
          <w:tcPr>
            <w:tcW w:w="195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</w:tc>
        <w:tc>
          <w:tcPr>
            <w:tcW w:w="1552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1189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167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 </w:t>
            </w:r>
          </w:p>
        </w:tc>
        <w:tc>
          <w:tcPr>
            <w:tcW w:w="1895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</w:p>
        </w:tc>
      </w:tr>
      <w:tr w:rsidR="0037787F" w:rsidTr="0037787F">
        <w:tc>
          <w:tcPr>
            <w:tcW w:w="136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</w:p>
          <w:p w:rsidR="0037787F" w:rsidRDefault="0037787F" w:rsidP="0037787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7787F" w:rsidRPr="00113933" w:rsidRDefault="0037787F" w:rsidP="0037787F">
            <w:pPr>
              <w:rPr>
                <w:highlight w:val="yellow"/>
              </w:rPr>
            </w:pPr>
          </w:p>
        </w:tc>
        <w:tc>
          <w:tcPr>
            <w:tcW w:w="1552" w:type="dxa"/>
          </w:tcPr>
          <w:p w:rsidR="0037787F" w:rsidRDefault="0037787F" w:rsidP="0037787F"/>
        </w:tc>
        <w:tc>
          <w:tcPr>
            <w:tcW w:w="1189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 ute/ inne i grupper </w:t>
            </w:r>
          </w:p>
        </w:tc>
        <w:tc>
          <w:tcPr>
            <w:tcW w:w="167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i gruppe/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Musikksamling </w:t>
            </w:r>
          </w:p>
        </w:tc>
        <w:tc>
          <w:tcPr>
            <w:tcW w:w="1895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</w:p>
        </w:tc>
      </w:tr>
      <w:tr w:rsidR="0037787F" w:rsidTr="0037787F">
        <w:tc>
          <w:tcPr>
            <w:tcW w:w="136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Frilek-ute/</w:t>
            </w:r>
            <w:proofErr w:type="gramStart"/>
            <w:r>
              <w:rPr>
                <w:sz w:val="24"/>
                <w:szCs w:val="24"/>
              </w:rPr>
              <w:t>inne  i</w:t>
            </w:r>
            <w:proofErr w:type="gramEnd"/>
            <w:r>
              <w:rPr>
                <w:sz w:val="24"/>
                <w:szCs w:val="24"/>
              </w:rPr>
              <w:t xml:space="preserve"> grupper</w:t>
            </w:r>
          </w:p>
          <w:p w:rsidR="0037787F" w:rsidRDefault="0037787F" w:rsidP="0037787F">
            <w:pPr>
              <w:rPr>
                <w:color w:val="7030A0"/>
                <w:sz w:val="24"/>
                <w:szCs w:val="24"/>
              </w:rPr>
            </w:pPr>
            <w:r w:rsidRPr="00C3452C">
              <w:rPr>
                <w:color w:val="7030A0"/>
                <w:sz w:val="24"/>
                <w:szCs w:val="24"/>
              </w:rPr>
              <w:t>Varmmåltid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C25319" wp14:editId="64FAB940">
                  <wp:extent cx="659216" cy="704850"/>
                  <wp:effectExtent l="0" t="0" r="7620" b="0"/>
                  <wp:docPr id="2" name="Bilde 2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9" cy="71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  <w:p w:rsidR="0037787F" w:rsidRDefault="0037787F" w:rsidP="0037787F">
            <w:r w:rsidRPr="00A0409D">
              <w:rPr>
                <w:highlight w:val="yellow"/>
              </w:rPr>
              <w:t>Gul</w:t>
            </w:r>
            <w:r>
              <w:rPr>
                <w:highlight w:val="yellow"/>
              </w:rPr>
              <w:t xml:space="preserve"> </w:t>
            </w:r>
            <w:r w:rsidRPr="00A0409D">
              <w:rPr>
                <w:highlight w:val="yellow"/>
              </w:rPr>
              <w:t>gruppe:</w:t>
            </w:r>
            <w:r>
              <w:t xml:space="preserve"> </w:t>
            </w:r>
            <w:r w:rsidRPr="00A0409D">
              <w:rPr>
                <w:highlight w:val="yellow"/>
              </w:rPr>
              <w:t>Samling</w:t>
            </w:r>
            <w:r>
              <w:t xml:space="preserve"> 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 w:rsidRPr="00A0409D">
              <w:rPr>
                <w:highlight w:val="green"/>
              </w:rPr>
              <w:t>Grønn</w:t>
            </w:r>
            <w:r>
              <w:rPr>
                <w:highlight w:val="green"/>
              </w:rPr>
              <w:t xml:space="preserve"> </w:t>
            </w:r>
            <w:r w:rsidRPr="00A0409D">
              <w:rPr>
                <w:highlight w:val="green"/>
              </w:rPr>
              <w:t xml:space="preserve">gruppe: </w:t>
            </w:r>
            <w:proofErr w:type="spellStart"/>
            <w:r w:rsidRPr="00A0409D">
              <w:rPr>
                <w:highlight w:val="green"/>
              </w:rPr>
              <w:t>Turdag</w:t>
            </w:r>
            <w:proofErr w:type="spellEnd"/>
          </w:p>
          <w:p w:rsidR="0037787F" w:rsidRDefault="0037787F" w:rsidP="0037787F">
            <w:pPr>
              <w:rPr>
                <w:sz w:val="24"/>
                <w:szCs w:val="24"/>
              </w:rPr>
            </w:pPr>
          </w:p>
          <w:p w:rsidR="0037787F" w:rsidRDefault="0037787F" w:rsidP="0037787F">
            <w:pPr>
              <w:rPr>
                <w:sz w:val="24"/>
                <w:szCs w:val="24"/>
              </w:rPr>
            </w:pPr>
          </w:p>
          <w:p w:rsidR="0037787F" w:rsidRDefault="0037787F" w:rsidP="0037787F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  <w:p w:rsidR="0037787F" w:rsidRDefault="0037787F" w:rsidP="0037787F">
            <w:r w:rsidRPr="00A0409D">
              <w:rPr>
                <w:highlight w:val="yellow"/>
              </w:rPr>
              <w:t>Gul</w:t>
            </w:r>
            <w:r>
              <w:rPr>
                <w:highlight w:val="yellow"/>
              </w:rPr>
              <w:t xml:space="preserve"> </w:t>
            </w:r>
            <w:r w:rsidRPr="00A0409D">
              <w:rPr>
                <w:highlight w:val="yellow"/>
              </w:rPr>
              <w:t>gruppe:</w:t>
            </w:r>
            <w:r>
              <w:t xml:space="preserve"> </w:t>
            </w:r>
            <w:proofErr w:type="spellStart"/>
            <w:r w:rsidRPr="00113933">
              <w:rPr>
                <w:highlight w:val="yellow"/>
              </w:rPr>
              <w:t>Turdag</w:t>
            </w:r>
            <w:proofErr w:type="spellEnd"/>
          </w:p>
          <w:p w:rsidR="0037787F" w:rsidRDefault="0037787F" w:rsidP="0037787F">
            <w:pPr>
              <w:rPr>
                <w:sz w:val="24"/>
                <w:szCs w:val="24"/>
              </w:rPr>
            </w:pPr>
            <w:r w:rsidRPr="00A0409D">
              <w:rPr>
                <w:highlight w:val="green"/>
              </w:rPr>
              <w:t>Grønn</w:t>
            </w:r>
            <w:r>
              <w:rPr>
                <w:highlight w:val="green"/>
              </w:rPr>
              <w:t xml:space="preserve"> </w:t>
            </w:r>
            <w:r w:rsidRPr="00A0409D">
              <w:rPr>
                <w:highlight w:val="green"/>
              </w:rPr>
              <w:t>grupp</w:t>
            </w:r>
            <w:r>
              <w:rPr>
                <w:highlight w:val="green"/>
              </w:rPr>
              <w:t>e</w:t>
            </w:r>
            <w:r w:rsidRPr="00A0409D">
              <w:rPr>
                <w:highlight w:val="green"/>
              </w:rPr>
              <w:t xml:space="preserve">: </w:t>
            </w:r>
            <w:r w:rsidRPr="00113933">
              <w:rPr>
                <w:highlight w:val="green"/>
              </w:rPr>
              <w:t>Samling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</w:p>
          <w:p w:rsidR="0037787F" w:rsidRDefault="0037787F" w:rsidP="0037787F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 i grupper</w:t>
            </w:r>
          </w:p>
          <w:p w:rsidR="0037787F" w:rsidRDefault="0037787F" w:rsidP="003778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A1BDEC" wp14:editId="34FFA8E7">
                  <wp:extent cx="447675" cy="447675"/>
                  <wp:effectExtent l="0" t="0" r="9525" b="9525"/>
                  <wp:docPr id="9" name="Bilde 9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i gruppe/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Musikksamling i grupper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</w:p>
        </w:tc>
      </w:tr>
      <w:tr w:rsidR="0037787F" w:rsidTr="0037787F">
        <w:tc>
          <w:tcPr>
            <w:tcW w:w="1366" w:type="dxa"/>
          </w:tcPr>
          <w:p w:rsidR="0037787F" w:rsidRPr="00113933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37787F" w:rsidRDefault="0037787F" w:rsidP="0037787F">
            <w:pPr>
              <w:rPr>
                <w:color w:val="7030A0"/>
                <w:sz w:val="24"/>
                <w:szCs w:val="24"/>
              </w:rPr>
            </w:pPr>
            <w:r w:rsidRPr="00C3452C">
              <w:rPr>
                <w:color w:val="7030A0"/>
                <w:sz w:val="24"/>
                <w:szCs w:val="24"/>
              </w:rPr>
              <w:t>Varmmåltid</w:t>
            </w:r>
          </w:p>
          <w:p w:rsidR="0037787F" w:rsidRPr="00C6366F" w:rsidRDefault="0037787F" w:rsidP="0037787F">
            <w:pPr>
              <w:rPr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FF792A" wp14:editId="39D81E08">
                  <wp:extent cx="659216" cy="704850"/>
                  <wp:effectExtent l="0" t="0" r="7620" b="0"/>
                  <wp:docPr id="3" name="Bilde 3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9" cy="71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  <w:p w:rsidR="0037787F" w:rsidRDefault="0037787F" w:rsidP="0037787F">
            <w:r w:rsidRPr="00A0409D">
              <w:rPr>
                <w:highlight w:val="yellow"/>
              </w:rPr>
              <w:t>Gul</w:t>
            </w:r>
            <w:r>
              <w:rPr>
                <w:highlight w:val="yellow"/>
              </w:rPr>
              <w:t xml:space="preserve"> </w:t>
            </w:r>
            <w:r w:rsidRPr="00A0409D">
              <w:rPr>
                <w:highlight w:val="yellow"/>
              </w:rPr>
              <w:t>gruppe:</w:t>
            </w:r>
            <w:r>
              <w:t xml:space="preserve"> </w:t>
            </w:r>
            <w:r w:rsidRPr="00A0409D">
              <w:rPr>
                <w:highlight w:val="yellow"/>
              </w:rPr>
              <w:t>Samling</w:t>
            </w:r>
            <w:r>
              <w:t xml:space="preserve"> </w:t>
            </w:r>
          </w:p>
          <w:p w:rsidR="0037787F" w:rsidRDefault="0037787F" w:rsidP="0037787F">
            <w:r w:rsidRPr="00A0409D">
              <w:rPr>
                <w:highlight w:val="green"/>
              </w:rPr>
              <w:t>Grønn</w:t>
            </w:r>
            <w:r>
              <w:rPr>
                <w:highlight w:val="green"/>
              </w:rPr>
              <w:t xml:space="preserve"> </w:t>
            </w:r>
            <w:r w:rsidRPr="00A0409D">
              <w:rPr>
                <w:highlight w:val="green"/>
              </w:rPr>
              <w:t>gruppe</w:t>
            </w:r>
            <w:r>
              <w:rPr>
                <w:highlight w:val="green"/>
              </w:rPr>
              <w:t>:</w:t>
            </w:r>
            <w:r w:rsidRPr="00A0409D">
              <w:rPr>
                <w:highlight w:val="green"/>
              </w:rPr>
              <w:t xml:space="preserve"> </w:t>
            </w:r>
            <w:proofErr w:type="spellStart"/>
            <w:r w:rsidRPr="00A0409D">
              <w:rPr>
                <w:highlight w:val="green"/>
              </w:rPr>
              <w:t>T</w:t>
            </w:r>
            <w:r w:rsidRPr="00113933">
              <w:rPr>
                <w:highlight w:val="green"/>
              </w:rPr>
              <w:t>urdag</w:t>
            </w:r>
            <w:proofErr w:type="spellEnd"/>
          </w:p>
          <w:p w:rsidR="0037787F" w:rsidRDefault="0037787F" w:rsidP="0037787F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37787F" w:rsidRDefault="0037787F" w:rsidP="0037787F">
            <w:r w:rsidRPr="00A0409D">
              <w:rPr>
                <w:highlight w:val="yellow"/>
              </w:rPr>
              <w:t>Gul</w:t>
            </w:r>
            <w:r>
              <w:rPr>
                <w:highlight w:val="yellow"/>
              </w:rPr>
              <w:t xml:space="preserve"> </w:t>
            </w:r>
            <w:r w:rsidRPr="00A0409D">
              <w:rPr>
                <w:highlight w:val="yellow"/>
              </w:rPr>
              <w:t>gruppe:</w:t>
            </w:r>
            <w:r>
              <w:t xml:space="preserve"> </w:t>
            </w:r>
            <w:proofErr w:type="spellStart"/>
            <w:r w:rsidRPr="00113933">
              <w:rPr>
                <w:highlight w:val="yellow"/>
              </w:rPr>
              <w:t>Turdag</w:t>
            </w:r>
            <w:proofErr w:type="spellEnd"/>
          </w:p>
          <w:p w:rsidR="0037787F" w:rsidRDefault="0037787F" w:rsidP="0037787F">
            <w:pPr>
              <w:rPr>
                <w:sz w:val="24"/>
                <w:szCs w:val="24"/>
              </w:rPr>
            </w:pPr>
            <w:r w:rsidRPr="00A0409D">
              <w:rPr>
                <w:highlight w:val="green"/>
              </w:rPr>
              <w:t>Grønn</w:t>
            </w:r>
            <w:r>
              <w:rPr>
                <w:highlight w:val="green"/>
              </w:rPr>
              <w:t xml:space="preserve"> </w:t>
            </w:r>
            <w:r w:rsidRPr="00A0409D">
              <w:rPr>
                <w:highlight w:val="green"/>
              </w:rPr>
              <w:t>gruppe:</w:t>
            </w:r>
            <w:r>
              <w:rPr>
                <w:highlight w:val="green"/>
              </w:rPr>
              <w:br/>
              <w:t>Samling</w:t>
            </w:r>
            <w:r w:rsidRPr="00A0409D">
              <w:rPr>
                <w:highlight w:val="green"/>
              </w:rPr>
              <w:t xml:space="preserve"> </w:t>
            </w:r>
          </w:p>
        </w:tc>
        <w:tc>
          <w:tcPr>
            <w:tcW w:w="1189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 i grupper</w:t>
            </w:r>
            <w:r>
              <w:rPr>
                <w:noProof/>
              </w:rPr>
              <w:drawing>
                <wp:inline distT="0" distB="0" distL="0" distR="0" wp14:anchorId="3304EBEE" wp14:editId="5EDBC6D3">
                  <wp:extent cx="447675" cy="447675"/>
                  <wp:effectExtent l="0" t="0" r="9525" b="9525"/>
                  <wp:docPr id="18" name="Bilde 18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787F" w:rsidRDefault="0037787F" w:rsidP="0037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</w:p>
        </w:tc>
      </w:tr>
      <w:tr w:rsidR="0037787F" w:rsidTr="0037787F">
        <w:tc>
          <w:tcPr>
            <w:tcW w:w="136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Frilek-ute/</w:t>
            </w:r>
            <w:proofErr w:type="gramStart"/>
            <w:r>
              <w:rPr>
                <w:sz w:val="24"/>
                <w:szCs w:val="24"/>
              </w:rPr>
              <w:t>inne  i</w:t>
            </w:r>
            <w:proofErr w:type="gramEnd"/>
            <w:r>
              <w:rPr>
                <w:sz w:val="24"/>
                <w:szCs w:val="24"/>
              </w:rPr>
              <w:t xml:space="preserve"> grupper</w:t>
            </w:r>
          </w:p>
          <w:p w:rsidR="0037787F" w:rsidRDefault="0037787F" w:rsidP="0037787F">
            <w:pPr>
              <w:rPr>
                <w:color w:val="7030A0"/>
                <w:sz w:val="24"/>
                <w:szCs w:val="24"/>
              </w:rPr>
            </w:pPr>
            <w:r w:rsidRPr="00C3452C">
              <w:rPr>
                <w:color w:val="7030A0"/>
                <w:sz w:val="24"/>
                <w:szCs w:val="24"/>
              </w:rPr>
              <w:t>Varmmåltid</w:t>
            </w:r>
          </w:p>
          <w:p w:rsidR="0037787F" w:rsidRPr="00C6366F" w:rsidRDefault="0037787F" w:rsidP="0037787F">
            <w:pPr>
              <w:rPr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6783CA" wp14:editId="0E37AEE2">
                  <wp:extent cx="659216" cy="704850"/>
                  <wp:effectExtent l="0" t="0" r="7620" b="0"/>
                  <wp:docPr id="4" name="Bilde 4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9" cy="71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37787F" w:rsidRDefault="0037787F" w:rsidP="0037787F">
            <w:r w:rsidRPr="00A0409D">
              <w:rPr>
                <w:highlight w:val="yellow"/>
              </w:rPr>
              <w:t>Gul</w:t>
            </w:r>
            <w:r>
              <w:rPr>
                <w:highlight w:val="yellow"/>
              </w:rPr>
              <w:t xml:space="preserve"> </w:t>
            </w:r>
            <w:r w:rsidRPr="00A0409D">
              <w:rPr>
                <w:highlight w:val="yellow"/>
              </w:rPr>
              <w:t>gruppe:</w:t>
            </w:r>
            <w:r>
              <w:t xml:space="preserve"> </w:t>
            </w:r>
            <w:r w:rsidRPr="00A0409D">
              <w:rPr>
                <w:highlight w:val="yellow"/>
              </w:rPr>
              <w:t>Samling</w:t>
            </w:r>
            <w:r>
              <w:t xml:space="preserve"> </w:t>
            </w:r>
          </w:p>
          <w:p w:rsidR="0037787F" w:rsidRDefault="0037787F" w:rsidP="0037787F">
            <w:r w:rsidRPr="00A0409D">
              <w:rPr>
                <w:highlight w:val="green"/>
              </w:rPr>
              <w:t>Grønn</w:t>
            </w:r>
            <w:r>
              <w:rPr>
                <w:highlight w:val="green"/>
              </w:rPr>
              <w:t xml:space="preserve"> </w:t>
            </w:r>
            <w:r w:rsidRPr="00A0409D">
              <w:rPr>
                <w:highlight w:val="green"/>
              </w:rPr>
              <w:t>gruppe</w:t>
            </w:r>
            <w:r>
              <w:rPr>
                <w:highlight w:val="green"/>
              </w:rPr>
              <w:t>:</w:t>
            </w:r>
            <w:r w:rsidRPr="00A0409D">
              <w:rPr>
                <w:highlight w:val="green"/>
              </w:rPr>
              <w:t xml:space="preserve"> </w:t>
            </w:r>
            <w:proofErr w:type="spellStart"/>
            <w:r w:rsidRPr="00A0409D">
              <w:rPr>
                <w:highlight w:val="green"/>
              </w:rPr>
              <w:t>T</w:t>
            </w:r>
            <w:r w:rsidRPr="00113933">
              <w:rPr>
                <w:highlight w:val="green"/>
              </w:rPr>
              <w:t>urdag</w:t>
            </w:r>
            <w:proofErr w:type="spellEnd"/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3CC70E" wp14:editId="7BAD2B57">
                  <wp:extent cx="1104054" cy="621030"/>
                  <wp:effectExtent l="0" t="0" r="1270" b="762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70" cy="62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37787F" w:rsidRDefault="0037787F" w:rsidP="0037787F">
            <w:r w:rsidRPr="00A0409D">
              <w:rPr>
                <w:highlight w:val="yellow"/>
              </w:rPr>
              <w:t>Gulgruppe:</w:t>
            </w:r>
            <w:r>
              <w:t xml:space="preserve"> </w:t>
            </w:r>
            <w:proofErr w:type="spellStart"/>
            <w:r w:rsidRPr="00113933">
              <w:rPr>
                <w:highlight w:val="yellow"/>
              </w:rPr>
              <w:t>Turdag</w:t>
            </w:r>
            <w:proofErr w:type="spellEnd"/>
          </w:p>
          <w:p w:rsidR="0037787F" w:rsidRDefault="0037787F" w:rsidP="0037787F">
            <w:r w:rsidRPr="00A0409D">
              <w:rPr>
                <w:highlight w:val="green"/>
              </w:rPr>
              <w:t>Grønngruppe:</w:t>
            </w:r>
            <w:r>
              <w:rPr>
                <w:highlight w:val="green"/>
              </w:rPr>
              <w:br/>
              <w:t>Samling</w:t>
            </w:r>
            <w:r w:rsidRPr="00A0409D">
              <w:rPr>
                <w:highlight w:val="green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649ED8" wp14:editId="582E9038">
                  <wp:extent cx="619125" cy="619125"/>
                  <wp:effectExtent l="0" t="0" r="9525" b="952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 i grupper</w:t>
            </w:r>
            <w:r>
              <w:rPr>
                <w:noProof/>
              </w:rPr>
              <w:drawing>
                <wp:inline distT="0" distB="0" distL="0" distR="0" wp14:anchorId="0D5FA6B0" wp14:editId="298A6875">
                  <wp:extent cx="447675" cy="447675"/>
                  <wp:effectExtent l="0" t="0" r="9525" b="9525"/>
                  <wp:docPr id="19" name="Bilde 19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anchor distT="0" distB="0" distL="114300" distR="114300" simplePos="0" relativeHeight="251661312" behindDoc="1" locked="0" layoutInCell="1" allowOverlap="1" wp14:anchorId="3DD62506" wp14:editId="5B572CD2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784860</wp:posOffset>
                  </wp:positionV>
                  <wp:extent cx="571500" cy="579120"/>
                  <wp:effectExtent l="0" t="0" r="0" b="0"/>
                  <wp:wrapNone/>
                  <wp:docPr id="6" name="Bilde 6" descr="Internasjonal bio kæmpe diller | sannerud | theamortensen4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sjonal bio kæmpe diller | sannerud | theamortensen4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15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Lek ute/inne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Feirer FN - dagen</w:t>
            </w:r>
          </w:p>
        </w:tc>
        <w:tc>
          <w:tcPr>
            <w:tcW w:w="1895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</w:p>
        </w:tc>
      </w:tr>
      <w:tr w:rsidR="0037787F" w:rsidTr="0037787F">
        <w:trPr>
          <w:trHeight w:val="1577"/>
        </w:trPr>
        <w:tc>
          <w:tcPr>
            <w:tcW w:w="136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Frilek-ute/</w:t>
            </w:r>
            <w:proofErr w:type="gramStart"/>
            <w:r>
              <w:rPr>
                <w:sz w:val="24"/>
                <w:szCs w:val="24"/>
              </w:rPr>
              <w:t>inne  i</w:t>
            </w:r>
            <w:proofErr w:type="gramEnd"/>
            <w:r>
              <w:rPr>
                <w:sz w:val="24"/>
                <w:szCs w:val="24"/>
              </w:rPr>
              <w:t xml:space="preserve"> grupper</w:t>
            </w:r>
          </w:p>
          <w:p w:rsidR="0037787F" w:rsidRDefault="0037787F" w:rsidP="0037787F">
            <w:pPr>
              <w:rPr>
                <w:color w:val="7030A0"/>
                <w:sz w:val="24"/>
                <w:szCs w:val="24"/>
              </w:rPr>
            </w:pPr>
            <w:r w:rsidRPr="00C3452C">
              <w:rPr>
                <w:color w:val="7030A0"/>
                <w:sz w:val="24"/>
                <w:szCs w:val="24"/>
              </w:rPr>
              <w:t>Varmmåltid</w:t>
            </w:r>
          </w:p>
          <w:p w:rsidR="0037787F" w:rsidRPr="00C6366F" w:rsidRDefault="0037787F" w:rsidP="0037787F">
            <w:pPr>
              <w:rPr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5F65BB" wp14:editId="78CE90EB">
                  <wp:extent cx="489872" cy="523783"/>
                  <wp:effectExtent l="0" t="0" r="5715" b="0"/>
                  <wp:docPr id="5" name="Bilde 5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46" cy="53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:rsidR="0037787F" w:rsidRDefault="0037787F" w:rsidP="0037787F">
            <w:r w:rsidRPr="00A0409D">
              <w:rPr>
                <w:highlight w:val="yellow"/>
              </w:rPr>
              <w:t>Gul</w:t>
            </w:r>
            <w:r>
              <w:rPr>
                <w:highlight w:val="yellow"/>
              </w:rPr>
              <w:t xml:space="preserve"> </w:t>
            </w:r>
            <w:r w:rsidRPr="00A0409D">
              <w:rPr>
                <w:highlight w:val="yellow"/>
              </w:rPr>
              <w:t>gruppe:</w:t>
            </w:r>
            <w:r>
              <w:t xml:space="preserve"> </w:t>
            </w:r>
            <w:r w:rsidRPr="00A0409D">
              <w:rPr>
                <w:highlight w:val="yellow"/>
              </w:rPr>
              <w:t>Samling</w:t>
            </w:r>
            <w:r>
              <w:t xml:space="preserve"> 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proofErr w:type="gramStart"/>
            <w:r w:rsidRPr="00A0409D">
              <w:rPr>
                <w:highlight w:val="green"/>
              </w:rPr>
              <w:t>Grønn</w:t>
            </w:r>
            <w:r>
              <w:rPr>
                <w:highlight w:val="green"/>
              </w:rPr>
              <w:t xml:space="preserve">  </w:t>
            </w:r>
            <w:r w:rsidRPr="00A0409D">
              <w:rPr>
                <w:highlight w:val="green"/>
              </w:rPr>
              <w:t>gruppe</w:t>
            </w:r>
            <w:proofErr w:type="gramEnd"/>
            <w:r w:rsidRPr="00A0409D">
              <w:rPr>
                <w:highlight w:val="green"/>
              </w:rPr>
              <w:t xml:space="preserve">: </w:t>
            </w:r>
            <w:proofErr w:type="spellStart"/>
            <w:r w:rsidRPr="00A0409D">
              <w:rPr>
                <w:highlight w:val="green"/>
              </w:rPr>
              <w:t>Turdag</w:t>
            </w:r>
            <w:proofErr w:type="spellEnd"/>
          </w:p>
        </w:tc>
        <w:tc>
          <w:tcPr>
            <w:tcW w:w="1552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37787F" w:rsidRDefault="0037787F" w:rsidP="0037787F">
            <w:r w:rsidRPr="00A0409D">
              <w:rPr>
                <w:highlight w:val="yellow"/>
              </w:rPr>
              <w:t>Gulgruppe:</w:t>
            </w:r>
            <w:r>
              <w:t xml:space="preserve"> </w:t>
            </w:r>
            <w:proofErr w:type="spellStart"/>
            <w:r w:rsidRPr="00113933">
              <w:rPr>
                <w:highlight w:val="yellow"/>
              </w:rPr>
              <w:t>Turdag</w:t>
            </w:r>
            <w:proofErr w:type="spellEnd"/>
          </w:p>
          <w:p w:rsidR="0037787F" w:rsidRDefault="0037787F" w:rsidP="0037787F">
            <w:pPr>
              <w:rPr>
                <w:sz w:val="24"/>
                <w:szCs w:val="24"/>
              </w:rPr>
            </w:pPr>
            <w:r w:rsidRPr="00A0409D">
              <w:rPr>
                <w:highlight w:val="green"/>
              </w:rPr>
              <w:t>Grønngruppe:</w:t>
            </w:r>
            <w:r>
              <w:rPr>
                <w:highlight w:val="green"/>
              </w:rPr>
              <w:br/>
              <w:t>Samling</w:t>
            </w:r>
          </w:p>
        </w:tc>
        <w:tc>
          <w:tcPr>
            <w:tcW w:w="1189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 i grupper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9A8D58" wp14:editId="6F2D3A1D">
                  <wp:extent cx="466725" cy="466725"/>
                  <wp:effectExtent l="0" t="0" r="9525" b="9525"/>
                  <wp:docPr id="10" name="Bilde 10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</w:t>
            </w:r>
          </w:p>
          <w:p w:rsidR="0037787F" w:rsidRDefault="0037787F" w:rsidP="0037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i gruppe/</w:t>
            </w:r>
          </w:p>
          <w:p w:rsidR="0037787F" w:rsidRDefault="0037787F" w:rsidP="003778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51B5FE0">
                  <wp:simplePos x="0" y="0"/>
                  <wp:positionH relativeFrom="column">
                    <wp:posOffset>152100</wp:posOffset>
                  </wp:positionH>
                  <wp:positionV relativeFrom="paragraph">
                    <wp:posOffset>77428</wp:posOffset>
                  </wp:positionV>
                  <wp:extent cx="571500" cy="571500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Musikksamling</w:t>
            </w:r>
          </w:p>
        </w:tc>
        <w:tc>
          <w:tcPr>
            <w:tcW w:w="1895" w:type="dxa"/>
          </w:tcPr>
          <w:p w:rsidR="0037787F" w:rsidRPr="00FA7B7B" w:rsidRDefault="0037787F" w:rsidP="0037787F">
            <w:pPr>
              <w:rPr>
                <w:sz w:val="24"/>
                <w:szCs w:val="24"/>
              </w:rPr>
            </w:pPr>
            <w:r w:rsidRPr="00FA7B7B">
              <w:rPr>
                <w:sz w:val="24"/>
                <w:szCs w:val="24"/>
              </w:rPr>
              <w:t>Foreldresamtaler</w:t>
            </w:r>
          </w:p>
        </w:tc>
      </w:tr>
    </w:tbl>
    <w:p w:rsidR="0037787F" w:rsidRDefault="0037787F" w:rsidP="0037787F">
      <w:pPr>
        <w:pStyle w:val="Tittel"/>
      </w:pPr>
      <w:r>
        <w:t>Månedsplan oktober huldrene</w:t>
      </w:r>
    </w:p>
    <w:p w:rsidR="0037787F" w:rsidRDefault="0037787F" w:rsidP="008E7B8E">
      <w:pPr>
        <w:spacing w:line="360" w:lineRule="auto"/>
        <w:rPr>
          <w:sz w:val="24"/>
          <w:szCs w:val="24"/>
        </w:rPr>
      </w:pPr>
    </w:p>
    <w:p w:rsidR="0037787F" w:rsidRDefault="003778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3D6F" w:rsidRPr="008E7B8E" w:rsidRDefault="008E7B8E" w:rsidP="00203D6F">
      <w:pPr>
        <w:spacing w:line="360" w:lineRule="auto"/>
        <w:rPr>
          <w:sz w:val="24"/>
          <w:szCs w:val="24"/>
        </w:rPr>
      </w:pPr>
      <w:r w:rsidRPr="008E7B8E">
        <w:rPr>
          <w:sz w:val="24"/>
          <w:szCs w:val="24"/>
        </w:rPr>
        <w:br/>
      </w:r>
    </w:p>
    <w:p w:rsidR="0033365D" w:rsidRPr="00203D6F" w:rsidRDefault="00555CD9" w:rsidP="00203D6F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203D6F">
        <w:rPr>
          <w:sz w:val="24"/>
          <w:szCs w:val="24"/>
        </w:rPr>
        <w:br/>
      </w:r>
    </w:p>
    <w:sectPr w:rsidR="0033365D" w:rsidRPr="0020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3D5"/>
    <w:multiLevelType w:val="hybridMultilevel"/>
    <w:tmpl w:val="9CE21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3D41"/>
    <w:multiLevelType w:val="hybridMultilevel"/>
    <w:tmpl w:val="73B2F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08F"/>
    <w:multiLevelType w:val="hybridMultilevel"/>
    <w:tmpl w:val="B02ABB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BB4"/>
    <w:multiLevelType w:val="hybridMultilevel"/>
    <w:tmpl w:val="0980D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3D59"/>
    <w:multiLevelType w:val="hybridMultilevel"/>
    <w:tmpl w:val="7FF2D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E4D1B"/>
    <w:multiLevelType w:val="hybridMultilevel"/>
    <w:tmpl w:val="82BE5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62"/>
    <w:rsid w:val="00203D6F"/>
    <w:rsid w:val="002539F6"/>
    <w:rsid w:val="002A6413"/>
    <w:rsid w:val="0037787F"/>
    <w:rsid w:val="00396E14"/>
    <w:rsid w:val="003B7A77"/>
    <w:rsid w:val="00555CD9"/>
    <w:rsid w:val="00573089"/>
    <w:rsid w:val="00666A7C"/>
    <w:rsid w:val="007F6EC6"/>
    <w:rsid w:val="008E7B8E"/>
    <w:rsid w:val="00AB1162"/>
    <w:rsid w:val="00BC1576"/>
    <w:rsid w:val="00C6366B"/>
    <w:rsid w:val="00CD6B20"/>
    <w:rsid w:val="00D56A4F"/>
    <w:rsid w:val="00F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D65D"/>
  <w15:chartTrackingRefBased/>
  <w15:docId w15:val="{80DC574B-C1A3-40FA-B9BE-5D6BD025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7B8E"/>
    <w:pPr>
      <w:ind w:left="720"/>
      <w:contextualSpacing/>
    </w:pPr>
  </w:style>
  <w:style w:type="table" w:styleId="Tabellrutenett">
    <w:name w:val="Table Grid"/>
    <w:basedOn w:val="Vanligtabell"/>
    <w:uiPriority w:val="39"/>
    <w:rsid w:val="0037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377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7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3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google.com/url?sa=i&amp;url=http%3A%2F%2Ftheamortensen41.bloggersdelight.dk%2F2019%2F04%2F07%2Finternasjonal-bio-kaempe-diller%2F&amp;psig=AOvVaw1Cx-xEUeZ2J2ziBw8_8xvY&amp;ust=1601552883220000&amp;source=images&amp;cd=vfe&amp;ved=0CAIQjRxqFwoTCPCjh8_nkOwCFQAAAAAdAAAAABAD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745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Pedersen Samuelsen</dc:creator>
  <cp:keywords/>
  <dc:description/>
  <cp:lastModifiedBy>Lene Pedersen Samuelsen</cp:lastModifiedBy>
  <cp:revision>11</cp:revision>
  <cp:lastPrinted>2020-10-01T11:07:00Z</cp:lastPrinted>
  <dcterms:created xsi:type="dcterms:W3CDTF">2020-09-29T13:39:00Z</dcterms:created>
  <dcterms:modified xsi:type="dcterms:W3CDTF">2020-10-01T11:50:00Z</dcterms:modified>
</cp:coreProperties>
</file>