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EF44A" w14:textId="1E4678DE" w:rsidR="0022220D" w:rsidRPr="006B774D" w:rsidRDefault="000C7A7C">
      <w:pPr>
        <w:rPr>
          <w:sz w:val="56"/>
          <w:szCs w:val="56"/>
          <w:lang w:val="nb-NO"/>
        </w:rPr>
      </w:pPr>
      <w:r>
        <w:rPr>
          <w:sz w:val="56"/>
          <w:szCs w:val="56"/>
          <w:lang w:val="nb-NO"/>
        </w:rPr>
        <w:t>Januar</w:t>
      </w:r>
      <w:r w:rsidR="006B774D" w:rsidRPr="006B774D">
        <w:rPr>
          <w:sz w:val="56"/>
          <w:szCs w:val="56"/>
          <w:lang w:val="nb-NO"/>
        </w:rPr>
        <w:t xml:space="preserve"> på Pluto</w:t>
      </w:r>
    </w:p>
    <w:p w14:paraId="69CE7540" w14:textId="364CD945" w:rsidR="001F2676" w:rsidRDefault="001F2676">
      <w:pPr>
        <w:rPr>
          <w:lang w:val="nb-NO"/>
        </w:rPr>
      </w:pPr>
    </w:p>
    <w:p w14:paraId="5E926EB7" w14:textId="0D63C72F" w:rsidR="0095762A" w:rsidRDefault="0095762A">
      <w:pPr>
        <w:rPr>
          <w:lang w:val="nb-NO"/>
        </w:rPr>
      </w:pPr>
    </w:p>
    <w:p w14:paraId="261F80D1" w14:textId="6E0AD052" w:rsidR="007F52D7" w:rsidRDefault="008831FC">
      <w:pPr>
        <w:rPr>
          <w:lang w:val="nb-NO"/>
        </w:rPr>
      </w:pPr>
      <w:r>
        <w:rPr>
          <w:lang w:val="nb-NO"/>
        </w:rPr>
        <w:t xml:space="preserve">Godt nytt år til store og små på Pluto! </w:t>
      </w:r>
      <w:r w:rsidR="00ED57EF">
        <w:rPr>
          <w:lang w:val="nb-NO"/>
        </w:rPr>
        <w:t xml:space="preserve">Vi håper alle har hatt en </w:t>
      </w:r>
      <w:r>
        <w:rPr>
          <w:lang w:val="nb-NO"/>
        </w:rPr>
        <w:t>fin</w:t>
      </w:r>
      <w:r w:rsidR="00ED57EF">
        <w:rPr>
          <w:lang w:val="nb-NO"/>
        </w:rPr>
        <w:t xml:space="preserve"> jul, og ser fram til å møte hele gjengen igjen snart! Desember var naturlig nok preget av jul. Vi hadde ”Musevisa” som hovedtema, og sang oss gjennom hele måneden. Vi hadde adventssamling hver dag, og talte oss nedover til jul. Nissen ”Nisseliten” hadde med seg brev i postvesken sin </w:t>
      </w:r>
      <w:r w:rsidR="00705F4D">
        <w:rPr>
          <w:lang w:val="nb-NO"/>
        </w:rPr>
        <w:t xml:space="preserve">hvor det stod navnet til et av barna som fikk dagens hjerte i adventskalenderen vår. Det var veldig spennende å se hvilket navn som stod i dagens brev, og barna fikk for alvor oppleve det å vente på tur. </w:t>
      </w:r>
      <w:r w:rsidR="007F52D7">
        <w:rPr>
          <w:lang w:val="nb-NO"/>
        </w:rPr>
        <w:t xml:space="preserve">Hele </w:t>
      </w:r>
      <w:proofErr w:type="spellStart"/>
      <w:r w:rsidR="007F52D7">
        <w:rPr>
          <w:lang w:val="nb-NO"/>
        </w:rPr>
        <w:t>musefamilien</w:t>
      </w:r>
      <w:proofErr w:type="spellEnd"/>
      <w:r w:rsidR="007F52D7">
        <w:rPr>
          <w:lang w:val="nb-NO"/>
        </w:rPr>
        <w:t xml:space="preserve"> kom også fram hver dag, både som fortelling og sang. Det var en måned dominert av sang, og det var mange nye begrep som ble lært!</w:t>
      </w:r>
    </w:p>
    <w:p w14:paraId="2FE6CAB5" w14:textId="43FB5167" w:rsidR="008831FC" w:rsidRDefault="008831FC">
      <w:pPr>
        <w:rPr>
          <w:lang w:val="nb-NO"/>
        </w:rPr>
      </w:pPr>
    </w:p>
    <w:p w14:paraId="0E2673F0" w14:textId="0EDE3392" w:rsidR="00742FC7" w:rsidRDefault="008831FC">
      <w:pPr>
        <w:rPr>
          <w:lang w:val="nb-NO"/>
        </w:rPr>
      </w:pPr>
      <w:r>
        <w:rPr>
          <w:lang w:val="nb-NO"/>
        </w:rPr>
        <w:t xml:space="preserve">Nå er den røde julesamlingsboksen ryddet bort, og vi er klar for hverdagen igjen. Vi fortsetter med temaet fra november – eventyr. Da kom vi ikke lenger enn eventyret om Bukkene Bruse fordi dette var såpass fengende for barna. Nå prøver vi å komme oss videre med blant annet Gullhår og de tre bjørnene, Skinnvotten og Geitekillingen som kunne telle til 10. Dersom et av eventyrene fenger ekstra mye, blir vi værende på det eventyret og bruker det i alle aktiviteter. Vi vil heller følge barnas spor enn å på forhånd bestemme hvilket eventyr vi skal ha ekstra fokus på. Men eventyr generelt kommer til å være synlig både på </w:t>
      </w:r>
      <w:proofErr w:type="spellStart"/>
      <w:r>
        <w:rPr>
          <w:lang w:val="nb-NO"/>
        </w:rPr>
        <w:t>turdagene</w:t>
      </w:r>
      <w:proofErr w:type="spellEnd"/>
      <w:r>
        <w:rPr>
          <w:lang w:val="nb-NO"/>
        </w:rPr>
        <w:t xml:space="preserve">, i leken, formingsaktiviteter og til og med i bakingen. </w:t>
      </w:r>
      <w:bookmarkStart w:id="0" w:name="_GoBack"/>
      <w:bookmarkEnd w:id="0"/>
    </w:p>
    <w:p w14:paraId="52E8828E" w14:textId="77777777" w:rsidR="00742FC7" w:rsidRDefault="00742FC7" w:rsidP="00742FC7">
      <w:pPr>
        <w:rPr>
          <w:lang w:val="nb-NO"/>
        </w:rPr>
      </w:pPr>
    </w:p>
    <w:p w14:paraId="49FC07B6" w14:textId="0222C002" w:rsidR="00742FC7" w:rsidRDefault="006E74CD" w:rsidP="00742FC7">
      <w:pPr>
        <w:rPr>
          <w:lang w:val="nb-NO"/>
        </w:rPr>
      </w:pPr>
      <w:r>
        <w:rPr>
          <w:lang w:val="nb-NO"/>
        </w:rPr>
        <w:t>Januar er alltid en spennende måned værmessig, så vi tar turer og uteaktiviteter litt etter vær og vind. Dersom det plutselig skulle komme snø, legger vi selvfølgelig bort alle planer og utnytter oss av dette.</w:t>
      </w:r>
      <w:r w:rsidR="008831FC">
        <w:rPr>
          <w:lang w:val="nb-NO"/>
        </w:rPr>
        <w:t xml:space="preserve"> Ta gjerne en ekstra titt i kleskassene på badet og sjekk at det er nok ekstra skift. Det kan fort komme noen våte dager, og </w:t>
      </w:r>
      <w:proofErr w:type="spellStart"/>
      <w:r w:rsidR="008831FC">
        <w:rPr>
          <w:lang w:val="nb-NO"/>
        </w:rPr>
        <w:t>Plutobarna</w:t>
      </w:r>
      <w:proofErr w:type="spellEnd"/>
      <w:r w:rsidR="008831FC">
        <w:rPr>
          <w:lang w:val="nb-NO"/>
        </w:rPr>
        <w:t xml:space="preserve"> har en tendens til å oppsøke sølepytter.. </w:t>
      </w:r>
    </w:p>
    <w:p w14:paraId="1907A3B3" w14:textId="551FD6AE" w:rsidR="006E74CD" w:rsidRDefault="006E74CD" w:rsidP="00742FC7">
      <w:pPr>
        <w:rPr>
          <w:lang w:val="nb-NO"/>
        </w:rPr>
      </w:pPr>
    </w:p>
    <w:p w14:paraId="59827CAA" w14:textId="53C0BAF0" w:rsidR="00742FC7" w:rsidRDefault="00742FC7" w:rsidP="00742FC7">
      <w:pPr>
        <w:rPr>
          <w:lang w:val="nb-NO"/>
        </w:rPr>
      </w:pPr>
    </w:p>
    <w:p w14:paraId="23D05EC2" w14:textId="77777777" w:rsidR="008831FC" w:rsidRDefault="008831FC" w:rsidP="00742FC7">
      <w:pPr>
        <w:rPr>
          <w:lang w:val="nb-NO"/>
        </w:rPr>
      </w:pPr>
    </w:p>
    <w:p w14:paraId="7DF56331" w14:textId="77777777" w:rsidR="00742FC7" w:rsidRDefault="00742FC7" w:rsidP="00742FC7">
      <w:pPr>
        <w:rPr>
          <w:lang w:val="nb-NO"/>
        </w:rPr>
      </w:pPr>
    </w:p>
    <w:p w14:paraId="49EB3C0C" w14:textId="14A01CA8" w:rsidR="00742FC7" w:rsidRPr="000F0FB3" w:rsidRDefault="00742FC7" w:rsidP="00742FC7">
      <w:pPr>
        <w:rPr>
          <w:sz w:val="36"/>
          <w:szCs w:val="36"/>
          <w:lang w:val="nb-NO"/>
        </w:rPr>
      </w:pPr>
      <w:r w:rsidRPr="000F0FB3">
        <w:rPr>
          <w:sz w:val="36"/>
          <w:szCs w:val="36"/>
          <w:lang w:val="nb-NO"/>
        </w:rPr>
        <w:t>Nyttårshil</w:t>
      </w:r>
      <w:r>
        <w:rPr>
          <w:sz w:val="36"/>
          <w:szCs w:val="36"/>
          <w:lang w:val="nb-NO"/>
        </w:rPr>
        <w:t>sen fra Marianne, Barbro</w:t>
      </w:r>
      <w:r w:rsidRPr="000F0FB3">
        <w:rPr>
          <w:sz w:val="36"/>
          <w:szCs w:val="36"/>
          <w:lang w:val="nb-NO"/>
        </w:rPr>
        <w:t xml:space="preserve"> og Julie</w:t>
      </w:r>
    </w:p>
    <w:p w14:paraId="606B6BE7" w14:textId="77777777" w:rsidR="00742FC7" w:rsidRDefault="00742FC7" w:rsidP="00742FC7">
      <w:pPr>
        <w:rPr>
          <w:lang w:val="nb-NO"/>
        </w:rPr>
      </w:pPr>
    </w:p>
    <w:p w14:paraId="14176B11" w14:textId="77777777" w:rsidR="00742FC7" w:rsidRDefault="00742FC7" w:rsidP="00742FC7">
      <w:pPr>
        <w:rPr>
          <w:lang w:val="nb-NO"/>
        </w:rPr>
      </w:pPr>
    </w:p>
    <w:p w14:paraId="61731F19" w14:textId="77777777" w:rsidR="00742FC7" w:rsidRDefault="00742FC7" w:rsidP="00742FC7">
      <w:pPr>
        <w:rPr>
          <w:lang w:val="nb-NO"/>
        </w:rPr>
      </w:pPr>
    </w:p>
    <w:p w14:paraId="187CFD91" w14:textId="6B0C2A6D" w:rsidR="00742FC7" w:rsidRDefault="00742FC7" w:rsidP="00742FC7">
      <w:pPr>
        <w:rPr>
          <w:lang w:val="nb-NO"/>
        </w:rPr>
      </w:pPr>
    </w:p>
    <w:p w14:paraId="4CC484C5" w14:textId="2A264612" w:rsidR="00742FC7" w:rsidRDefault="00742FC7" w:rsidP="00742FC7">
      <w:pPr>
        <w:rPr>
          <w:lang w:val="nb-NO"/>
        </w:rPr>
      </w:pPr>
    </w:p>
    <w:p w14:paraId="195AE57A" w14:textId="4F2230FE" w:rsidR="00742FC7" w:rsidRDefault="00742FC7" w:rsidP="00742FC7">
      <w:pPr>
        <w:rPr>
          <w:lang w:val="nb-NO"/>
        </w:rPr>
      </w:pPr>
    </w:p>
    <w:p w14:paraId="6DBE5889" w14:textId="3A577EEC" w:rsidR="00742FC7" w:rsidRDefault="00742FC7" w:rsidP="00742FC7">
      <w:pPr>
        <w:rPr>
          <w:lang w:val="nb-NO"/>
        </w:rPr>
      </w:pPr>
    </w:p>
    <w:p w14:paraId="49AD0704" w14:textId="0DF2F1C8" w:rsidR="00742FC7" w:rsidRDefault="00742FC7" w:rsidP="00742FC7">
      <w:pPr>
        <w:rPr>
          <w:lang w:val="nb-NO"/>
        </w:rPr>
      </w:pPr>
    </w:p>
    <w:p w14:paraId="3C324A84" w14:textId="70618104" w:rsidR="00742FC7" w:rsidRDefault="00742FC7" w:rsidP="00742FC7">
      <w:pPr>
        <w:rPr>
          <w:lang w:val="nb-NO"/>
        </w:rPr>
      </w:pPr>
    </w:p>
    <w:p w14:paraId="679F7933" w14:textId="6BF99861" w:rsidR="00742FC7" w:rsidRDefault="00742FC7" w:rsidP="00742FC7">
      <w:pPr>
        <w:rPr>
          <w:lang w:val="nb-NO"/>
        </w:rPr>
      </w:pPr>
    </w:p>
    <w:p w14:paraId="6157AEEE" w14:textId="7BDEDDAA" w:rsidR="00742FC7" w:rsidRDefault="00742FC7" w:rsidP="00742FC7">
      <w:pPr>
        <w:rPr>
          <w:lang w:val="nb-NO"/>
        </w:rPr>
      </w:pPr>
    </w:p>
    <w:p w14:paraId="2FEAB09B" w14:textId="5985E8DF" w:rsidR="00742FC7" w:rsidRDefault="00742FC7" w:rsidP="00742FC7">
      <w:pPr>
        <w:rPr>
          <w:lang w:val="nb-NO"/>
        </w:rPr>
      </w:pPr>
    </w:p>
    <w:p w14:paraId="0143A68E" w14:textId="1B594C83" w:rsidR="00742FC7" w:rsidRDefault="00742FC7" w:rsidP="00742FC7">
      <w:pPr>
        <w:rPr>
          <w:lang w:val="nb-NO"/>
        </w:rPr>
      </w:pPr>
    </w:p>
    <w:p w14:paraId="4BD8F689" w14:textId="5D76CCE8" w:rsidR="00742FC7" w:rsidRDefault="00742FC7" w:rsidP="00742FC7">
      <w:pPr>
        <w:rPr>
          <w:lang w:val="nb-NO"/>
        </w:rPr>
      </w:pPr>
    </w:p>
    <w:p w14:paraId="319FCE6D" w14:textId="5ABF05E3" w:rsidR="00742FC7" w:rsidRDefault="00742FC7" w:rsidP="00742FC7">
      <w:pPr>
        <w:rPr>
          <w:lang w:val="nb-NO"/>
        </w:rPr>
      </w:pPr>
    </w:p>
    <w:p w14:paraId="6D51AA95" w14:textId="7109FD27" w:rsidR="00742FC7" w:rsidRDefault="00742FC7" w:rsidP="00742FC7">
      <w:pPr>
        <w:rPr>
          <w:lang w:val="nb-NO"/>
        </w:rPr>
      </w:pPr>
    </w:p>
    <w:p w14:paraId="2741B815" w14:textId="77777777" w:rsidR="00742FC7" w:rsidRPr="006B774D" w:rsidRDefault="00742FC7" w:rsidP="00742FC7">
      <w:pPr>
        <w:rPr>
          <w:lang w:val="nb-NO"/>
        </w:rPr>
      </w:pPr>
    </w:p>
    <w:p w14:paraId="0E186458" w14:textId="77777777" w:rsidR="00742FC7" w:rsidRPr="006B774D" w:rsidRDefault="00742FC7" w:rsidP="00742FC7">
      <w:pPr>
        <w:rPr>
          <w:lang w:val="nb-NO"/>
        </w:rPr>
      </w:pPr>
    </w:p>
    <w:p w14:paraId="58CE2E14" w14:textId="77777777" w:rsidR="00742FC7" w:rsidRPr="006B774D" w:rsidRDefault="00742FC7" w:rsidP="00742FC7">
      <w:pPr>
        <w:jc w:val="center"/>
        <w:rPr>
          <w:b/>
          <w:sz w:val="40"/>
          <w:szCs w:val="40"/>
          <w:lang w:val="nb-NO"/>
        </w:rPr>
      </w:pPr>
      <w:r>
        <w:rPr>
          <w:b/>
          <w:sz w:val="40"/>
          <w:szCs w:val="40"/>
          <w:lang w:val="nb-NO"/>
        </w:rPr>
        <w:t>Januar</w:t>
      </w:r>
      <w:r w:rsidRPr="006B774D">
        <w:rPr>
          <w:b/>
          <w:sz w:val="40"/>
          <w:szCs w:val="40"/>
          <w:lang w:val="nb-NO"/>
        </w:rPr>
        <w:t xml:space="preserve"> på Pluto</w:t>
      </w:r>
    </w:p>
    <w:p w14:paraId="78CA9240" w14:textId="77777777" w:rsidR="00742FC7" w:rsidRPr="006B774D" w:rsidRDefault="00742FC7" w:rsidP="00742FC7">
      <w:pPr>
        <w:rPr>
          <w:lang w:val="nb-NO"/>
        </w:rPr>
      </w:pPr>
    </w:p>
    <w:p w14:paraId="0E598B0D" w14:textId="77777777" w:rsidR="00742FC7" w:rsidRPr="006B774D" w:rsidRDefault="00742FC7" w:rsidP="00742FC7">
      <w:pPr>
        <w:rPr>
          <w:lang w:val="nb-NO"/>
        </w:rPr>
      </w:pPr>
    </w:p>
    <w:tbl>
      <w:tblPr>
        <w:tblStyle w:val="Tabellrutenett"/>
        <w:tblW w:w="9215" w:type="dxa"/>
        <w:tblInd w:w="-601" w:type="dxa"/>
        <w:tblLayout w:type="fixed"/>
        <w:tblLook w:val="04A0" w:firstRow="1" w:lastRow="0" w:firstColumn="1" w:lastColumn="0" w:noHBand="0" w:noVBand="1"/>
      </w:tblPr>
      <w:tblGrid>
        <w:gridCol w:w="1843"/>
        <w:gridCol w:w="1843"/>
        <w:gridCol w:w="1843"/>
        <w:gridCol w:w="1843"/>
        <w:gridCol w:w="1843"/>
      </w:tblGrid>
      <w:tr w:rsidR="008831FC" w:rsidRPr="006B774D" w14:paraId="75C99E77" w14:textId="77777777" w:rsidTr="008831FC">
        <w:tc>
          <w:tcPr>
            <w:tcW w:w="1843" w:type="dxa"/>
          </w:tcPr>
          <w:p w14:paraId="4D6DB1A0" w14:textId="6C45AC8A" w:rsidR="008831FC" w:rsidRDefault="008831FC" w:rsidP="00E554E7">
            <w:pPr>
              <w:jc w:val="center"/>
              <w:rPr>
                <w:b/>
                <w:lang w:val="nb-NO"/>
              </w:rPr>
            </w:pPr>
            <w:r>
              <w:rPr>
                <w:b/>
                <w:lang w:val="nb-NO"/>
              </w:rPr>
              <w:t>Mandag</w:t>
            </w:r>
          </w:p>
        </w:tc>
        <w:tc>
          <w:tcPr>
            <w:tcW w:w="1843" w:type="dxa"/>
          </w:tcPr>
          <w:p w14:paraId="008D430B" w14:textId="1C22F9F0" w:rsidR="008831FC" w:rsidRPr="006B774D" w:rsidRDefault="008831FC" w:rsidP="00E554E7">
            <w:pPr>
              <w:jc w:val="center"/>
              <w:rPr>
                <w:b/>
                <w:lang w:val="nb-NO"/>
              </w:rPr>
            </w:pPr>
            <w:r>
              <w:rPr>
                <w:b/>
                <w:lang w:val="nb-NO"/>
              </w:rPr>
              <w:t>Tirsdag</w:t>
            </w:r>
          </w:p>
        </w:tc>
        <w:tc>
          <w:tcPr>
            <w:tcW w:w="1843" w:type="dxa"/>
          </w:tcPr>
          <w:p w14:paraId="1C38377C" w14:textId="5AD94B3A" w:rsidR="008831FC" w:rsidRPr="006B774D" w:rsidRDefault="008831FC" w:rsidP="00E554E7">
            <w:pPr>
              <w:jc w:val="center"/>
              <w:rPr>
                <w:b/>
                <w:lang w:val="nb-NO"/>
              </w:rPr>
            </w:pPr>
            <w:r>
              <w:rPr>
                <w:b/>
                <w:lang w:val="nb-NO"/>
              </w:rPr>
              <w:t>Onsdag</w:t>
            </w:r>
          </w:p>
        </w:tc>
        <w:tc>
          <w:tcPr>
            <w:tcW w:w="1843" w:type="dxa"/>
          </w:tcPr>
          <w:p w14:paraId="33B547A5" w14:textId="013D1A85" w:rsidR="008831FC" w:rsidRPr="006B774D" w:rsidRDefault="008831FC" w:rsidP="00E554E7">
            <w:pPr>
              <w:jc w:val="center"/>
              <w:rPr>
                <w:b/>
                <w:lang w:val="nb-NO"/>
              </w:rPr>
            </w:pPr>
            <w:r>
              <w:rPr>
                <w:b/>
                <w:lang w:val="nb-NO"/>
              </w:rPr>
              <w:t>Torsdag</w:t>
            </w:r>
          </w:p>
        </w:tc>
        <w:tc>
          <w:tcPr>
            <w:tcW w:w="1843" w:type="dxa"/>
          </w:tcPr>
          <w:p w14:paraId="4C8A563D" w14:textId="42C769D9" w:rsidR="008831FC" w:rsidRPr="006B774D" w:rsidRDefault="008831FC" w:rsidP="00E554E7">
            <w:pPr>
              <w:jc w:val="center"/>
              <w:rPr>
                <w:b/>
                <w:lang w:val="nb-NO"/>
              </w:rPr>
            </w:pPr>
            <w:r>
              <w:rPr>
                <w:b/>
                <w:lang w:val="nb-NO"/>
              </w:rPr>
              <w:t>Fredag</w:t>
            </w:r>
          </w:p>
        </w:tc>
      </w:tr>
      <w:tr w:rsidR="008831FC" w:rsidRPr="00C05871" w14:paraId="03C1D5EA" w14:textId="77777777" w:rsidTr="008831FC">
        <w:tc>
          <w:tcPr>
            <w:tcW w:w="1843" w:type="dxa"/>
          </w:tcPr>
          <w:p w14:paraId="4715B9DB" w14:textId="77777777" w:rsidR="008831FC" w:rsidRDefault="008831FC" w:rsidP="008831FC">
            <w:pPr>
              <w:jc w:val="center"/>
              <w:rPr>
                <w:lang w:val="nb-NO"/>
              </w:rPr>
            </w:pPr>
          </w:p>
        </w:tc>
        <w:tc>
          <w:tcPr>
            <w:tcW w:w="1843" w:type="dxa"/>
          </w:tcPr>
          <w:p w14:paraId="4A0EE547" w14:textId="044430ED" w:rsidR="008831FC" w:rsidRDefault="008831FC" w:rsidP="008831FC">
            <w:pPr>
              <w:jc w:val="center"/>
              <w:rPr>
                <w:lang w:val="nb-NO"/>
              </w:rPr>
            </w:pPr>
            <w:r>
              <w:rPr>
                <w:lang w:val="nb-NO"/>
              </w:rPr>
              <w:t>31.</w:t>
            </w:r>
          </w:p>
          <w:p w14:paraId="6F296C95" w14:textId="77777777" w:rsidR="008831FC" w:rsidRDefault="008831FC" w:rsidP="008831FC">
            <w:pPr>
              <w:jc w:val="center"/>
              <w:rPr>
                <w:lang w:val="nb-NO"/>
              </w:rPr>
            </w:pPr>
          </w:p>
          <w:p w14:paraId="48F14C5A" w14:textId="0945475B" w:rsidR="008831FC" w:rsidRDefault="008831FC" w:rsidP="008831FC">
            <w:pPr>
              <w:jc w:val="center"/>
              <w:rPr>
                <w:lang w:val="nb-NO"/>
              </w:rPr>
            </w:pPr>
            <w:r>
              <w:rPr>
                <w:lang w:val="nb-NO"/>
              </w:rPr>
              <w:t>Nyttårsaften</w:t>
            </w:r>
          </w:p>
        </w:tc>
        <w:tc>
          <w:tcPr>
            <w:tcW w:w="1843" w:type="dxa"/>
          </w:tcPr>
          <w:p w14:paraId="52D11FC9" w14:textId="4651BDF5" w:rsidR="008831FC" w:rsidRPr="006B774D" w:rsidRDefault="008831FC" w:rsidP="008831FC">
            <w:pPr>
              <w:jc w:val="center"/>
              <w:rPr>
                <w:lang w:val="nb-NO"/>
              </w:rPr>
            </w:pPr>
            <w:r>
              <w:rPr>
                <w:lang w:val="nb-NO"/>
              </w:rPr>
              <w:t>1.</w:t>
            </w:r>
          </w:p>
          <w:p w14:paraId="3BBD32DE" w14:textId="77777777" w:rsidR="008831FC" w:rsidRDefault="008831FC" w:rsidP="008831FC">
            <w:pPr>
              <w:jc w:val="center"/>
              <w:rPr>
                <w:lang w:val="nb-NO"/>
              </w:rPr>
            </w:pPr>
          </w:p>
          <w:p w14:paraId="6455481C" w14:textId="77777777" w:rsidR="008831FC" w:rsidRDefault="008831FC" w:rsidP="008831FC">
            <w:pPr>
              <w:jc w:val="center"/>
              <w:rPr>
                <w:lang w:val="nb-NO"/>
              </w:rPr>
            </w:pPr>
          </w:p>
          <w:p w14:paraId="36BC55BB" w14:textId="77777777" w:rsidR="008831FC" w:rsidRPr="00AA2B8B" w:rsidRDefault="008831FC" w:rsidP="008831FC">
            <w:pPr>
              <w:jc w:val="center"/>
              <w:rPr>
                <w:b/>
                <w:color w:val="FF0000"/>
                <w:lang w:val="nb-NO"/>
              </w:rPr>
            </w:pPr>
            <w:r>
              <w:rPr>
                <w:b/>
                <w:color w:val="FF0000"/>
                <w:lang w:val="nb-NO"/>
              </w:rPr>
              <w:t xml:space="preserve">1. </w:t>
            </w:r>
            <w:proofErr w:type="spellStart"/>
            <w:r>
              <w:rPr>
                <w:b/>
                <w:color w:val="FF0000"/>
                <w:lang w:val="nb-NO"/>
              </w:rPr>
              <w:t>nyttårddag</w:t>
            </w:r>
            <w:proofErr w:type="spellEnd"/>
          </w:p>
        </w:tc>
        <w:tc>
          <w:tcPr>
            <w:tcW w:w="1843" w:type="dxa"/>
          </w:tcPr>
          <w:p w14:paraId="7231AE90" w14:textId="77777777" w:rsidR="008831FC" w:rsidRPr="006B774D" w:rsidRDefault="008831FC" w:rsidP="008831FC">
            <w:pPr>
              <w:jc w:val="center"/>
              <w:rPr>
                <w:lang w:val="nb-NO"/>
              </w:rPr>
            </w:pPr>
            <w:r>
              <w:rPr>
                <w:lang w:val="nb-NO"/>
              </w:rPr>
              <w:t>2.</w:t>
            </w:r>
          </w:p>
          <w:p w14:paraId="7702BD06" w14:textId="77777777" w:rsidR="008831FC" w:rsidRPr="006B774D" w:rsidRDefault="008831FC" w:rsidP="008831FC">
            <w:pPr>
              <w:jc w:val="center"/>
              <w:rPr>
                <w:lang w:val="nb-NO"/>
              </w:rPr>
            </w:pPr>
          </w:p>
          <w:p w14:paraId="3F1A92FB" w14:textId="77777777" w:rsidR="008831FC" w:rsidRDefault="008831FC" w:rsidP="008831FC">
            <w:pPr>
              <w:jc w:val="center"/>
              <w:rPr>
                <w:b/>
                <w:color w:val="FF0000"/>
                <w:lang w:val="nb-NO"/>
              </w:rPr>
            </w:pPr>
            <w:r>
              <w:rPr>
                <w:b/>
                <w:color w:val="FF0000"/>
                <w:lang w:val="nb-NO"/>
              </w:rPr>
              <w:t>Planleggings-dag</w:t>
            </w:r>
          </w:p>
          <w:p w14:paraId="79856E23" w14:textId="77777777" w:rsidR="008831FC" w:rsidRDefault="008831FC" w:rsidP="008831FC">
            <w:pPr>
              <w:jc w:val="center"/>
              <w:rPr>
                <w:b/>
                <w:color w:val="FF0000"/>
                <w:lang w:val="nb-NO"/>
              </w:rPr>
            </w:pPr>
            <w:r>
              <w:rPr>
                <w:b/>
                <w:color w:val="FF0000"/>
                <w:lang w:val="nb-NO"/>
              </w:rPr>
              <w:t>Barnehagen er stengt</w:t>
            </w:r>
          </w:p>
          <w:p w14:paraId="0EDF3572" w14:textId="77777777" w:rsidR="008831FC" w:rsidRPr="006B774D" w:rsidRDefault="008831FC" w:rsidP="008831FC">
            <w:pPr>
              <w:jc w:val="center"/>
              <w:rPr>
                <w:lang w:val="nb-NO"/>
              </w:rPr>
            </w:pPr>
          </w:p>
        </w:tc>
        <w:tc>
          <w:tcPr>
            <w:tcW w:w="1843" w:type="dxa"/>
          </w:tcPr>
          <w:p w14:paraId="24120C4A" w14:textId="77777777" w:rsidR="008831FC" w:rsidRPr="006B774D" w:rsidRDefault="008831FC" w:rsidP="008831FC">
            <w:pPr>
              <w:jc w:val="center"/>
              <w:rPr>
                <w:lang w:val="nb-NO"/>
              </w:rPr>
            </w:pPr>
            <w:r>
              <w:rPr>
                <w:lang w:val="nb-NO"/>
              </w:rPr>
              <w:t>3.</w:t>
            </w:r>
          </w:p>
          <w:p w14:paraId="636E3D5C" w14:textId="77777777" w:rsidR="008831FC" w:rsidRPr="006B774D" w:rsidRDefault="008831FC" w:rsidP="008831FC">
            <w:pPr>
              <w:jc w:val="center"/>
              <w:rPr>
                <w:lang w:val="nb-NO"/>
              </w:rPr>
            </w:pPr>
          </w:p>
          <w:p w14:paraId="51B61FCF" w14:textId="77777777" w:rsidR="008831FC" w:rsidRDefault="008831FC" w:rsidP="008831FC">
            <w:pPr>
              <w:jc w:val="center"/>
              <w:rPr>
                <w:lang w:val="nb-NO"/>
              </w:rPr>
            </w:pPr>
            <w:r>
              <w:rPr>
                <w:lang w:val="nb-NO"/>
              </w:rPr>
              <w:t>Grupper</w:t>
            </w:r>
          </w:p>
          <w:p w14:paraId="52EF17B3" w14:textId="77777777" w:rsidR="008831FC" w:rsidRPr="006B774D" w:rsidRDefault="008831FC" w:rsidP="008831FC">
            <w:pPr>
              <w:jc w:val="center"/>
              <w:rPr>
                <w:lang w:val="nb-NO"/>
              </w:rPr>
            </w:pPr>
          </w:p>
          <w:p w14:paraId="62B7938A" w14:textId="396CFD27" w:rsidR="008831FC" w:rsidRPr="006B774D" w:rsidRDefault="008831FC" w:rsidP="008831FC">
            <w:pPr>
              <w:jc w:val="center"/>
              <w:rPr>
                <w:lang w:val="nb-NO"/>
              </w:rPr>
            </w:pPr>
            <w:r w:rsidRPr="006B774D">
              <w:rPr>
                <w:lang w:val="nb-NO"/>
              </w:rPr>
              <w:t xml:space="preserve">Varm </w:t>
            </w:r>
            <w:proofErr w:type="spellStart"/>
            <w:r w:rsidRPr="006B774D">
              <w:rPr>
                <w:lang w:val="nb-NO"/>
              </w:rPr>
              <w:t>lunch</w:t>
            </w:r>
            <w:proofErr w:type="spellEnd"/>
            <w:r w:rsidRPr="006B774D">
              <w:rPr>
                <w:lang w:val="nb-NO"/>
              </w:rPr>
              <w:t xml:space="preserve"> </w:t>
            </w:r>
          </w:p>
        </w:tc>
      </w:tr>
      <w:tr w:rsidR="008831FC" w:rsidRPr="006B774D" w14:paraId="3B6253DC" w14:textId="77777777" w:rsidTr="008831FC">
        <w:tc>
          <w:tcPr>
            <w:tcW w:w="1843" w:type="dxa"/>
          </w:tcPr>
          <w:p w14:paraId="08EA40FC" w14:textId="77777777" w:rsidR="008831FC" w:rsidRDefault="008831FC" w:rsidP="008831FC">
            <w:pPr>
              <w:jc w:val="center"/>
              <w:rPr>
                <w:lang w:val="nb-NO"/>
              </w:rPr>
            </w:pPr>
            <w:r>
              <w:rPr>
                <w:lang w:val="nb-NO"/>
              </w:rPr>
              <w:t>6.</w:t>
            </w:r>
          </w:p>
          <w:p w14:paraId="2C4A4691" w14:textId="77777777" w:rsidR="008831FC" w:rsidRDefault="008831FC" w:rsidP="008831FC">
            <w:pPr>
              <w:jc w:val="center"/>
              <w:rPr>
                <w:lang w:val="nb-NO"/>
              </w:rPr>
            </w:pPr>
          </w:p>
          <w:p w14:paraId="3881FA33" w14:textId="77777777" w:rsidR="008831FC" w:rsidRPr="006B774D" w:rsidRDefault="008831FC" w:rsidP="008831FC">
            <w:pPr>
              <w:jc w:val="center"/>
              <w:rPr>
                <w:lang w:val="nb-NO"/>
              </w:rPr>
            </w:pPr>
            <w:proofErr w:type="spellStart"/>
            <w:r>
              <w:rPr>
                <w:lang w:val="nb-NO"/>
              </w:rPr>
              <w:t>Turdag</w:t>
            </w:r>
            <w:proofErr w:type="spellEnd"/>
          </w:p>
          <w:p w14:paraId="2356939E" w14:textId="1DCBBE25" w:rsidR="008831FC" w:rsidRDefault="008831FC" w:rsidP="008831FC">
            <w:pPr>
              <w:jc w:val="center"/>
              <w:rPr>
                <w:lang w:val="nb-NO"/>
              </w:rPr>
            </w:pPr>
          </w:p>
        </w:tc>
        <w:tc>
          <w:tcPr>
            <w:tcW w:w="1843" w:type="dxa"/>
          </w:tcPr>
          <w:p w14:paraId="329464C8" w14:textId="2787E485" w:rsidR="008831FC" w:rsidRDefault="008831FC" w:rsidP="008831FC">
            <w:pPr>
              <w:jc w:val="center"/>
              <w:rPr>
                <w:lang w:val="nb-NO"/>
              </w:rPr>
            </w:pPr>
            <w:r>
              <w:rPr>
                <w:lang w:val="nb-NO"/>
              </w:rPr>
              <w:t>7.</w:t>
            </w:r>
          </w:p>
          <w:p w14:paraId="3156B42B" w14:textId="77777777" w:rsidR="008831FC" w:rsidRDefault="008831FC" w:rsidP="008831FC">
            <w:pPr>
              <w:jc w:val="center"/>
              <w:rPr>
                <w:lang w:val="nb-NO"/>
              </w:rPr>
            </w:pPr>
          </w:p>
          <w:p w14:paraId="5895B71D" w14:textId="77777777" w:rsidR="008831FC" w:rsidRDefault="008831FC" w:rsidP="008831FC">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7ABF66AC" w14:textId="01EB0CCD" w:rsidR="008831FC" w:rsidRDefault="008831FC" w:rsidP="008831FC">
            <w:pPr>
              <w:jc w:val="center"/>
              <w:rPr>
                <w:lang w:val="nb-NO"/>
              </w:rPr>
            </w:pPr>
          </w:p>
        </w:tc>
        <w:tc>
          <w:tcPr>
            <w:tcW w:w="1843" w:type="dxa"/>
          </w:tcPr>
          <w:p w14:paraId="3E381EE4" w14:textId="6C0AF0A9" w:rsidR="008831FC" w:rsidRPr="006B774D" w:rsidRDefault="008831FC" w:rsidP="008831FC">
            <w:pPr>
              <w:jc w:val="center"/>
              <w:rPr>
                <w:lang w:val="nb-NO"/>
              </w:rPr>
            </w:pPr>
            <w:r>
              <w:rPr>
                <w:lang w:val="nb-NO"/>
              </w:rPr>
              <w:t>8.</w:t>
            </w:r>
          </w:p>
          <w:p w14:paraId="0A05E31A" w14:textId="77777777" w:rsidR="008831FC" w:rsidRPr="006B774D" w:rsidRDefault="008831FC" w:rsidP="008831FC">
            <w:pPr>
              <w:jc w:val="center"/>
              <w:rPr>
                <w:lang w:val="nb-NO"/>
              </w:rPr>
            </w:pPr>
          </w:p>
          <w:p w14:paraId="694E9D63" w14:textId="4C685824" w:rsidR="008831FC" w:rsidRDefault="008831FC" w:rsidP="008831FC">
            <w:pPr>
              <w:jc w:val="center"/>
              <w:rPr>
                <w:lang w:val="nb-NO"/>
              </w:rPr>
            </w:pPr>
            <w:r>
              <w:rPr>
                <w:lang w:val="nb-NO"/>
              </w:rPr>
              <w:t>Eventyrsamling</w:t>
            </w:r>
          </w:p>
          <w:p w14:paraId="4975C476" w14:textId="77777777" w:rsidR="008831FC" w:rsidRDefault="008831FC" w:rsidP="008831FC">
            <w:pPr>
              <w:jc w:val="center"/>
              <w:rPr>
                <w:lang w:val="nb-NO"/>
              </w:rPr>
            </w:pPr>
          </w:p>
          <w:p w14:paraId="45FEB91C" w14:textId="77777777" w:rsidR="008831FC" w:rsidRPr="006B774D" w:rsidRDefault="008831FC" w:rsidP="008831FC">
            <w:pPr>
              <w:jc w:val="center"/>
              <w:rPr>
                <w:lang w:val="nb-NO"/>
              </w:rPr>
            </w:pPr>
          </w:p>
        </w:tc>
        <w:tc>
          <w:tcPr>
            <w:tcW w:w="1843" w:type="dxa"/>
          </w:tcPr>
          <w:p w14:paraId="581043A2" w14:textId="77777777" w:rsidR="008831FC" w:rsidRPr="006B774D" w:rsidRDefault="008831FC" w:rsidP="008831FC">
            <w:pPr>
              <w:jc w:val="center"/>
              <w:rPr>
                <w:lang w:val="nb-NO"/>
              </w:rPr>
            </w:pPr>
            <w:r>
              <w:rPr>
                <w:lang w:val="nb-NO"/>
              </w:rPr>
              <w:t>9.</w:t>
            </w:r>
          </w:p>
          <w:p w14:paraId="02FF7D3D" w14:textId="77777777" w:rsidR="008831FC" w:rsidRPr="006B774D" w:rsidRDefault="008831FC" w:rsidP="008831FC">
            <w:pPr>
              <w:jc w:val="center"/>
              <w:rPr>
                <w:lang w:val="nb-NO"/>
              </w:rPr>
            </w:pPr>
          </w:p>
          <w:p w14:paraId="5763A1D2" w14:textId="77777777" w:rsidR="008831FC" w:rsidRDefault="008831FC" w:rsidP="008831FC">
            <w:pPr>
              <w:jc w:val="center"/>
              <w:rPr>
                <w:lang w:val="nb-NO"/>
              </w:rPr>
            </w:pPr>
            <w:proofErr w:type="spellStart"/>
            <w:r>
              <w:rPr>
                <w:lang w:val="nb-NO"/>
              </w:rPr>
              <w:t>gupper</w:t>
            </w:r>
            <w:proofErr w:type="spellEnd"/>
            <w:r>
              <w:rPr>
                <w:lang w:val="nb-NO"/>
              </w:rPr>
              <w:t xml:space="preserve">/ </w:t>
            </w:r>
          </w:p>
          <w:p w14:paraId="2443D640" w14:textId="77777777" w:rsidR="008831FC" w:rsidRPr="006B774D" w:rsidRDefault="008831FC" w:rsidP="008831FC">
            <w:pPr>
              <w:jc w:val="center"/>
              <w:rPr>
                <w:lang w:val="nb-NO"/>
              </w:rPr>
            </w:pPr>
            <w:r>
              <w:rPr>
                <w:lang w:val="nb-NO"/>
              </w:rPr>
              <w:t>baking</w:t>
            </w:r>
          </w:p>
          <w:p w14:paraId="6E30CFC1" w14:textId="77777777" w:rsidR="008831FC" w:rsidRDefault="008831FC" w:rsidP="008831FC">
            <w:pPr>
              <w:jc w:val="center"/>
              <w:rPr>
                <w:lang w:val="nb-NO"/>
              </w:rPr>
            </w:pPr>
          </w:p>
          <w:p w14:paraId="619F2010" w14:textId="77777777" w:rsidR="008831FC" w:rsidRPr="00FB7FCF" w:rsidRDefault="008831FC" w:rsidP="008831FC">
            <w:pPr>
              <w:jc w:val="center"/>
              <w:rPr>
                <w:b/>
                <w:color w:val="FF0000"/>
                <w:lang w:val="nb-NO"/>
              </w:rPr>
            </w:pPr>
          </w:p>
        </w:tc>
        <w:tc>
          <w:tcPr>
            <w:tcW w:w="1843" w:type="dxa"/>
          </w:tcPr>
          <w:p w14:paraId="309DF6E1" w14:textId="77777777" w:rsidR="008831FC" w:rsidRPr="006B774D" w:rsidRDefault="008831FC" w:rsidP="008831FC">
            <w:pPr>
              <w:jc w:val="center"/>
              <w:rPr>
                <w:lang w:val="nb-NO"/>
              </w:rPr>
            </w:pPr>
            <w:r>
              <w:rPr>
                <w:lang w:val="nb-NO"/>
              </w:rPr>
              <w:t>10.</w:t>
            </w:r>
          </w:p>
          <w:p w14:paraId="3714F340" w14:textId="77777777" w:rsidR="008831FC" w:rsidRPr="006B774D" w:rsidRDefault="008831FC" w:rsidP="008831FC">
            <w:pPr>
              <w:jc w:val="center"/>
              <w:rPr>
                <w:lang w:val="nb-NO"/>
              </w:rPr>
            </w:pPr>
          </w:p>
          <w:p w14:paraId="253893D1" w14:textId="77777777" w:rsidR="008831FC" w:rsidRDefault="008831FC" w:rsidP="008831FC">
            <w:pPr>
              <w:jc w:val="center"/>
              <w:rPr>
                <w:lang w:val="nb-NO"/>
              </w:rPr>
            </w:pPr>
            <w:r>
              <w:rPr>
                <w:lang w:val="nb-NO"/>
              </w:rPr>
              <w:t>Grupper</w:t>
            </w:r>
          </w:p>
          <w:p w14:paraId="068B79D1" w14:textId="77777777" w:rsidR="008831FC" w:rsidRPr="006B774D" w:rsidRDefault="008831FC" w:rsidP="008831FC">
            <w:pPr>
              <w:jc w:val="center"/>
              <w:rPr>
                <w:lang w:val="nb-NO"/>
              </w:rPr>
            </w:pPr>
          </w:p>
          <w:p w14:paraId="39C4AC1A" w14:textId="1FEC6412" w:rsidR="008831FC" w:rsidRPr="006B774D" w:rsidRDefault="008831FC" w:rsidP="008831FC">
            <w:pPr>
              <w:jc w:val="center"/>
              <w:rPr>
                <w:lang w:val="nb-NO"/>
              </w:rPr>
            </w:pPr>
            <w:r w:rsidRPr="006B774D">
              <w:rPr>
                <w:lang w:val="nb-NO"/>
              </w:rPr>
              <w:t xml:space="preserve">Varm </w:t>
            </w:r>
            <w:proofErr w:type="spellStart"/>
            <w:r w:rsidRPr="006B774D">
              <w:rPr>
                <w:lang w:val="nb-NO"/>
              </w:rPr>
              <w:t>lunch</w:t>
            </w:r>
            <w:proofErr w:type="spellEnd"/>
          </w:p>
          <w:p w14:paraId="490B30B8" w14:textId="77777777" w:rsidR="008831FC" w:rsidRPr="006B774D" w:rsidRDefault="008831FC" w:rsidP="008831FC">
            <w:pPr>
              <w:jc w:val="center"/>
              <w:rPr>
                <w:lang w:val="nb-NO"/>
              </w:rPr>
            </w:pPr>
          </w:p>
          <w:p w14:paraId="4D58E36D" w14:textId="77777777" w:rsidR="008831FC" w:rsidRPr="006B774D" w:rsidRDefault="008831FC" w:rsidP="008831FC">
            <w:pPr>
              <w:jc w:val="center"/>
              <w:rPr>
                <w:lang w:val="nb-NO"/>
              </w:rPr>
            </w:pPr>
          </w:p>
          <w:p w14:paraId="6619AB9B" w14:textId="77777777" w:rsidR="008831FC" w:rsidRPr="006B774D" w:rsidRDefault="008831FC" w:rsidP="008831FC">
            <w:pPr>
              <w:jc w:val="center"/>
              <w:rPr>
                <w:lang w:val="nb-NO"/>
              </w:rPr>
            </w:pPr>
          </w:p>
        </w:tc>
      </w:tr>
      <w:tr w:rsidR="008831FC" w:rsidRPr="006B774D" w14:paraId="303338A6" w14:textId="77777777" w:rsidTr="008831FC">
        <w:tc>
          <w:tcPr>
            <w:tcW w:w="1843" w:type="dxa"/>
          </w:tcPr>
          <w:p w14:paraId="4C44B1A1" w14:textId="77777777" w:rsidR="008831FC" w:rsidRDefault="008831FC" w:rsidP="008831FC">
            <w:pPr>
              <w:jc w:val="center"/>
              <w:rPr>
                <w:lang w:val="nb-NO"/>
              </w:rPr>
            </w:pPr>
            <w:r>
              <w:rPr>
                <w:lang w:val="nb-NO"/>
              </w:rPr>
              <w:t>15.</w:t>
            </w:r>
          </w:p>
          <w:p w14:paraId="1E0EFE5E" w14:textId="77777777" w:rsidR="008831FC" w:rsidRDefault="008831FC" w:rsidP="008831FC">
            <w:pPr>
              <w:jc w:val="center"/>
              <w:rPr>
                <w:lang w:val="nb-NO"/>
              </w:rPr>
            </w:pPr>
          </w:p>
          <w:p w14:paraId="40412A3A" w14:textId="77777777" w:rsidR="008831FC" w:rsidRPr="006B774D" w:rsidRDefault="008831FC" w:rsidP="008831FC">
            <w:pPr>
              <w:jc w:val="center"/>
              <w:rPr>
                <w:lang w:val="nb-NO"/>
              </w:rPr>
            </w:pPr>
            <w:proofErr w:type="spellStart"/>
            <w:r>
              <w:rPr>
                <w:lang w:val="nb-NO"/>
              </w:rPr>
              <w:t>Turdag</w:t>
            </w:r>
            <w:proofErr w:type="spellEnd"/>
          </w:p>
          <w:p w14:paraId="349B88BF" w14:textId="025F5365" w:rsidR="008831FC" w:rsidRDefault="008831FC" w:rsidP="008831FC">
            <w:pPr>
              <w:jc w:val="center"/>
              <w:rPr>
                <w:lang w:val="nb-NO"/>
              </w:rPr>
            </w:pPr>
          </w:p>
        </w:tc>
        <w:tc>
          <w:tcPr>
            <w:tcW w:w="1843" w:type="dxa"/>
          </w:tcPr>
          <w:p w14:paraId="0155107F" w14:textId="4B69CAF2" w:rsidR="008831FC" w:rsidRDefault="008831FC" w:rsidP="008831FC">
            <w:pPr>
              <w:jc w:val="center"/>
              <w:rPr>
                <w:lang w:val="nb-NO"/>
              </w:rPr>
            </w:pPr>
            <w:r>
              <w:rPr>
                <w:lang w:val="nb-NO"/>
              </w:rPr>
              <w:t>14.</w:t>
            </w:r>
          </w:p>
          <w:p w14:paraId="71189976" w14:textId="77777777" w:rsidR="008831FC" w:rsidRDefault="008831FC" w:rsidP="008831FC">
            <w:pPr>
              <w:jc w:val="center"/>
              <w:rPr>
                <w:lang w:val="nb-NO"/>
              </w:rPr>
            </w:pPr>
          </w:p>
          <w:p w14:paraId="54A1A722" w14:textId="77777777" w:rsidR="008831FC" w:rsidRDefault="008831FC" w:rsidP="008831FC">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00590B28" w14:textId="3766780F" w:rsidR="008831FC" w:rsidRDefault="008831FC" w:rsidP="008831FC">
            <w:pPr>
              <w:jc w:val="center"/>
              <w:rPr>
                <w:lang w:val="nb-NO"/>
              </w:rPr>
            </w:pPr>
          </w:p>
        </w:tc>
        <w:tc>
          <w:tcPr>
            <w:tcW w:w="1843" w:type="dxa"/>
          </w:tcPr>
          <w:p w14:paraId="4637F28B" w14:textId="1BD2C840" w:rsidR="008831FC" w:rsidRPr="006B774D" w:rsidRDefault="008831FC" w:rsidP="008831FC">
            <w:pPr>
              <w:jc w:val="center"/>
              <w:rPr>
                <w:lang w:val="nb-NO"/>
              </w:rPr>
            </w:pPr>
            <w:r>
              <w:rPr>
                <w:lang w:val="nb-NO"/>
              </w:rPr>
              <w:t>15.</w:t>
            </w:r>
          </w:p>
          <w:p w14:paraId="6B608D3E" w14:textId="77777777" w:rsidR="008831FC" w:rsidRPr="006B774D" w:rsidRDefault="008831FC" w:rsidP="008831FC">
            <w:pPr>
              <w:jc w:val="center"/>
              <w:rPr>
                <w:lang w:val="nb-NO"/>
              </w:rPr>
            </w:pPr>
          </w:p>
          <w:p w14:paraId="14DCC717" w14:textId="67F7D8F8" w:rsidR="008831FC" w:rsidRDefault="008831FC" w:rsidP="008831FC">
            <w:pPr>
              <w:jc w:val="center"/>
              <w:rPr>
                <w:lang w:val="nb-NO"/>
              </w:rPr>
            </w:pPr>
            <w:r>
              <w:rPr>
                <w:lang w:val="nb-NO"/>
              </w:rPr>
              <w:t>Eventyrsamling</w:t>
            </w:r>
            <w:r>
              <w:rPr>
                <w:lang w:val="nb-NO"/>
              </w:rPr>
              <w:t xml:space="preserve"> </w:t>
            </w:r>
          </w:p>
          <w:p w14:paraId="74CE77F2" w14:textId="77777777" w:rsidR="008831FC" w:rsidRPr="00FB7FCF" w:rsidRDefault="008831FC" w:rsidP="008831FC">
            <w:pPr>
              <w:jc w:val="center"/>
              <w:rPr>
                <w:b/>
                <w:color w:val="FF0000"/>
                <w:lang w:val="nb-NO"/>
              </w:rPr>
            </w:pPr>
          </w:p>
        </w:tc>
        <w:tc>
          <w:tcPr>
            <w:tcW w:w="1843" w:type="dxa"/>
          </w:tcPr>
          <w:p w14:paraId="2FDC80C4" w14:textId="77777777" w:rsidR="008831FC" w:rsidRPr="006B774D" w:rsidRDefault="008831FC" w:rsidP="008831FC">
            <w:pPr>
              <w:jc w:val="center"/>
              <w:rPr>
                <w:lang w:val="nb-NO"/>
              </w:rPr>
            </w:pPr>
            <w:r>
              <w:rPr>
                <w:lang w:val="nb-NO"/>
              </w:rPr>
              <w:t>16.</w:t>
            </w:r>
          </w:p>
          <w:p w14:paraId="3944B0CD" w14:textId="77777777" w:rsidR="008831FC" w:rsidRPr="006B774D" w:rsidRDefault="008831FC" w:rsidP="008831FC">
            <w:pPr>
              <w:jc w:val="center"/>
              <w:rPr>
                <w:lang w:val="nb-NO"/>
              </w:rPr>
            </w:pPr>
          </w:p>
          <w:p w14:paraId="597F0A5F" w14:textId="77777777" w:rsidR="008831FC" w:rsidRDefault="008831FC" w:rsidP="008831FC">
            <w:pPr>
              <w:jc w:val="center"/>
              <w:rPr>
                <w:lang w:val="nb-NO"/>
              </w:rPr>
            </w:pPr>
            <w:proofErr w:type="spellStart"/>
            <w:r>
              <w:rPr>
                <w:lang w:val="nb-NO"/>
              </w:rPr>
              <w:t>gupper</w:t>
            </w:r>
            <w:proofErr w:type="spellEnd"/>
            <w:r>
              <w:rPr>
                <w:lang w:val="nb-NO"/>
              </w:rPr>
              <w:t xml:space="preserve">/ </w:t>
            </w:r>
          </w:p>
          <w:p w14:paraId="79BDD665" w14:textId="77777777" w:rsidR="008831FC" w:rsidRPr="006B774D" w:rsidRDefault="008831FC" w:rsidP="008831FC">
            <w:pPr>
              <w:jc w:val="center"/>
              <w:rPr>
                <w:lang w:val="nb-NO"/>
              </w:rPr>
            </w:pPr>
            <w:r>
              <w:rPr>
                <w:lang w:val="nb-NO"/>
              </w:rPr>
              <w:t>baking</w:t>
            </w:r>
          </w:p>
          <w:p w14:paraId="1B3F7AE5" w14:textId="5492B332" w:rsidR="008831FC" w:rsidRPr="006B774D" w:rsidRDefault="008831FC" w:rsidP="008831FC">
            <w:pPr>
              <w:jc w:val="center"/>
              <w:rPr>
                <w:lang w:val="nb-NO"/>
              </w:rPr>
            </w:pPr>
          </w:p>
        </w:tc>
        <w:tc>
          <w:tcPr>
            <w:tcW w:w="1843" w:type="dxa"/>
          </w:tcPr>
          <w:p w14:paraId="6D5A7589" w14:textId="77777777" w:rsidR="008831FC" w:rsidRPr="006B774D" w:rsidRDefault="008831FC" w:rsidP="008831FC">
            <w:pPr>
              <w:jc w:val="center"/>
              <w:rPr>
                <w:lang w:val="nb-NO"/>
              </w:rPr>
            </w:pPr>
            <w:r>
              <w:rPr>
                <w:lang w:val="nb-NO"/>
              </w:rPr>
              <w:t>17.</w:t>
            </w:r>
          </w:p>
          <w:p w14:paraId="425BFA83" w14:textId="77777777" w:rsidR="008831FC" w:rsidRPr="006B774D" w:rsidRDefault="008831FC" w:rsidP="008831FC">
            <w:pPr>
              <w:jc w:val="center"/>
              <w:rPr>
                <w:lang w:val="nb-NO"/>
              </w:rPr>
            </w:pPr>
          </w:p>
          <w:p w14:paraId="4AC7C22F" w14:textId="77777777" w:rsidR="008831FC" w:rsidRDefault="008831FC" w:rsidP="008831FC">
            <w:pPr>
              <w:jc w:val="center"/>
              <w:rPr>
                <w:lang w:val="nb-NO"/>
              </w:rPr>
            </w:pPr>
            <w:r>
              <w:rPr>
                <w:lang w:val="nb-NO"/>
              </w:rPr>
              <w:t>Grupper</w:t>
            </w:r>
          </w:p>
          <w:p w14:paraId="6C714F07" w14:textId="77777777" w:rsidR="008831FC" w:rsidRPr="006B774D" w:rsidRDefault="008831FC" w:rsidP="008831FC">
            <w:pPr>
              <w:jc w:val="center"/>
              <w:rPr>
                <w:lang w:val="nb-NO"/>
              </w:rPr>
            </w:pPr>
          </w:p>
          <w:p w14:paraId="4E6E5838" w14:textId="5636B7FC" w:rsidR="008831FC" w:rsidRPr="006B774D" w:rsidRDefault="008831FC" w:rsidP="008831FC">
            <w:pPr>
              <w:jc w:val="center"/>
              <w:rPr>
                <w:lang w:val="nb-NO"/>
              </w:rPr>
            </w:pPr>
            <w:r w:rsidRPr="006B774D">
              <w:rPr>
                <w:lang w:val="nb-NO"/>
              </w:rPr>
              <w:t xml:space="preserve">Varm </w:t>
            </w:r>
            <w:proofErr w:type="spellStart"/>
            <w:r w:rsidRPr="006B774D">
              <w:rPr>
                <w:lang w:val="nb-NO"/>
              </w:rPr>
              <w:t>lunch</w:t>
            </w:r>
            <w:proofErr w:type="spellEnd"/>
          </w:p>
          <w:p w14:paraId="7A3B4D1C" w14:textId="77777777" w:rsidR="008831FC" w:rsidRPr="006B774D" w:rsidRDefault="008831FC" w:rsidP="008831FC">
            <w:pPr>
              <w:jc w:val="center"/>
              <w:rPr>
                <w:lang w:val="nb-NO"/>
              </w:rPr>
            </w:pPr>
          </w:p>
        </w:tc>
      </w:tr>
      <w:tr w:rsidR="008831FC" w:rsidRPr="006B774D" w14:paraId="1B98622F" w14:textId="77777777" w:rsidTr="008831FC">
        <w:tc>
          <w:tcPr>
            <w:tcW w:w="1843" w:type="dxa"/>
          </w:tcPr>
          <w:p w14:paraId="18AFB927" w14:textId="77777777" w:rsidR="008831FC" w:rsidRDefault="008831FC" w:rsidP="008831FC">
            <w:pPr>
              <w:jc w:val="center"/>
              <w:rPr>
                <w:lang w:val="nb-NO"/>
              </w:rPr>
            </w:pPr>
            <w:r>
              <w:rPr>
                <w:lang w:val="nb-NO"/>
              </w:rPr>
              <w:t>22.</w:t>
            </w:r>
          </w:p>
          <w:p w14:paraId="56EEA1A7" w14:textId="77777777" w:rsidR="008831FC" w:rsidRDefault="008831FC" w:rsidP="008831FC">
            <w:pPr>
              <w:jc w:val="center"/>
              <w:rPr>
                <w:lang w:val="nb-NO"/>
              </w:rPr>
            </w:pPr>
          </w:p>
          <w:p w14:paraId="1BBC7902" w14:textId="77777777" w:rsidR="008831FC" w:rsidRPr="006B774D" w:rsidRDefault="008831FC" w:rsidP="008831FC">
            <w:pPr>
              <w:jc w:val="center"/>
              <w:rPr>
                <w:lang w:val="nb-NO"/>
              </w:rPr>
            </w:pPr>
            <w:proofErr w:type="spellStart"/>
            <w:r>
              <w:rPr>
                <w:lang w:val="nb-NO"/>
              </w:rPr>
              <w:t>Turdag</w:t>
            </w:r>
            <w:proofErr w:type="spellEnd"/>
          </w:p>
          <w:p w14:paraId="383DFB4A" w14:textId="285EC66A" w:rsidR="008831FC" w:rsidRDefault="008831FC" w:rsidP="008831FC">
            <w:pPr>
              <w:jc w:val="center"/>
              <w:rPr>
                <w:lang w:val="nb-NO"/>
              </w:rPr>
            </w:pPr>
          </w:p>
        </w:tc>
        <w:tc>
          <w:tcPr>
            <w:tcW w:w="1843" w:type="dxa"/>
          </w:tcPr>
          <w:p w14:paraId="19E5CCA6" w14:textId="4DD9D144" w:rsidR="008831FC" w:rsidRDefault="008831FC" w:rsidP="008831FC">
            <w:pPr>
              <w:jc w:val="center"/>
              <w:rPr>
                <w:lang w:val="nb-NO"/>
              </w:rPr>
            </w:pPr>
            <w:r>
              <w:rPr>
                <w:lang w:val="nb-NO"/>
              </w:rPr>
              <w:t>21.</w:t>
            </w:r>
          </w:p>
          <w:p w14:paraId="3CDD3B21" w14:textId="77777777" w:rsidR="008831FC" w:rsidRDefault="008831FC" w:rsidP="008831FC">
            <w:pPr>
              <w:jc w:val="center"/>
              <w:rPr>
                <w:lang w:val="nb-NO"/>
              </w:rPr>
            </w:pPr>
          </w:p>
          <w:p w14:paraId="50187086" w14:textId="77777777" w:rsidR="008831FC" w:rsidRDefault="008831FC" w:rsidP="008831FC">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6F4F4B45" w14:textId="1FE8B10E" w:rsidR="008831FC" w:rsidRDefault="008831FC" w:rsidP="008831FC">
            <w:pPr>
              <w:jc w:val="center"/>
              <w:rPr>
                <w:lang w:val="nb-NO"/>
              </w:rPr>
            </w:pPr>
          </w:p>
        </w:tc>
        <w:tc>
          <w:tcPr>
            <w:tcW w:w="1843" w:type="dxa"/>
          </w:tcPr>
          <w:p w14:paraId="3810F286" w14:textId="730DB114" w:rsidR="008831FC" w:rsidRDefault="008831FC" w:rsidP="008831FC">
            <w:pPr>
              <w:jc w:val="center"/>
              <w:rPr>
                <w:lang w:val="nb-NO"/>
              </w:rPr>
            </w:pPr>
            <w:r>
              <w:rPr>
                <w:lang w:val="nb-NO"/>
              </w:rPr>
              <w:t>22.</w:t>
            </w:r>
          </w:p>
          <w:p w14:paraId="7D34DDAF" w14:textId="77777777" w:rsidR="008831FC" w:rsidRDefault="008831FC" w:rsidP="008831FC">
            <w:pPr>
              <w:jc w:val="center"/>
              <w:rPr>
                <w:lang w:val="nb-NO"/>
              </w:rPr>
            </w:pPr>
          </w:p>
          <w:p w14:paraId="7AD2D6C5" w14:textId="32D4ACD3" w:rsidR="008831FC" w:rsidRPr="006B774D" w:rsidRDefault="008831FC" w:rsidP="008831FC">
            <w:pPr>
              <w:jc w:val="center"/>
              <w:rPr>
                <w:lang w:val="nb-NO"/>
              </w:rPr>
            </w:pPr>
            <w:r>
              <w:rPr>
                <w:lang w:val="nb-NO"/>
              </w:rPr>
              <w:t>Eventyrsamling</w:t>
            </w:r>
            <w:r w:rsidRPr="006B774D">
              <w:rPr>
                <w:lang w:val="nb-NO"/>
              </w:rPr>
              <w:t xml:space="preserve"> </w:t>
            </w:r>
          </w:p>
        </w:tc>
        <w:tc>
          <w:tcPr>
            <w:tcW w:w="1843" w:type="dxa"/>
          </w:tcPr>
          <w:p w14:paraId="05862F78" w14:textId="77777777" w:rsidR="008831FC" w:rsidRPr="006B774D" w:rsidRDefault="008831FC" w:rsidP="008831FC">
            <w:pPr>
              <w:jc w:val="center"/>
              <w:rPr>
                <w:lang w:val="nb-NO"/>
              </w:rPr>
            </w:pPr>
            <w:r>
              <w:rPr>
                <w:lang w:val="nb-NO"/>
              </w:rPr>
              <w:t>23.</w:t>
            </w:r>
          </w:p>
          <w:p w14:paraId="07D7B14A" w14:textId="77777777" w:rsidR="008831FC" w:rsidRPr="006B774D" w:rsidRDefault="008831FC" w:rsidP="008831FC">
            <w:pPr>
              <w:jc w:val="center"/>
              <w:rPr>
                <w:lang w:val="nb-NO"/>
              </w:rPr>
            </w:pPr>
          </w:p>
          <w:p w14:paraId="70548F7F" w14:textId="77777777" w:rsidR="008831FC" w:rsidRDefault="008831FC" w:rsidP="008831FC">
            <w:pPr>
              <w:jc w:val="center"/>
              <w:rPr>
                <w:lang w:val="nb-NO"/>
              </w:rPr>
            </w:pPr>
          </w:p>
          <w:p w14:paraId="02D6D283" w14:textId="77777777" w:rsidR="008831FC" w:rsidRDefault="008831FC" w:rsidP="008831FC">
            <w:pPr>
              <w:jc w:val="center"/>
              <w:rPr>
                <w:lang w:val="nb-NO"/>
              </w:rPr>
            </w:pPr>
            <w:proofErr w:type="spellStart"/>
            <w:r>
              <w:rPr>
                <w:lang w:val="nb-NO"/>
              </w:rPr>
              <w:t>gupper</w:t>
            </w:r>
            <w:proofErr w:type="spellEnd"/>
            <w:r>
              <w:rPr>
                <w:lang w:val="nb-NO"/>
              </w:rPr>
              <w:t xml:space="preserve">/ </w:t>
            </w:r>
          </w:p>
          <w:p w14:paraId="06569BC6" w14:textId="77777777" w:rsidR="008831FC" w:rsidRPr="006B774D" w:rsidRDefault="008831FC" w:rsidP="008831FC">
            <w:pPr>
              <w:jc w:val="center"/>
              <w:rPr>
                <w:lang w:val="nb-NO"/>
              </w:rPr>
            </w:pPr>
            <w:r>
              <w:rPr>
                <w:lang w:val="nb-NO"/>
              </w:rPr>
              <w:t>baking</w:t>
            </w:r>
          </w:p>
          <w:p w14:paraId="7711E89B" w14:textId="0E6CE9DC" w:rsidR="008831FC" w:rsidRPr="006B774D" w:rsidRDefault="008831FC" w:rsidP="008831FC">
            <w:pPr>
              <w:jc w:val="center"/>
              <w:rPr>
                <w:lang w:val="nb-NO"/>
              </w:rPr>
            </w:pPr>
          </w:p>
        </w:tc>
        <w:tc>
          <w:tcPr>
            <w:tcW w:w="1843" w:type="dxa"/>
          </w:tcPr>
          <w:p w14:paraId="05156AB0" w14:textId="77777777" w:rsidR="008831FC" w:rsidRPr="006B774D" w:rsidRDefault="008831FC" w:rsidP="008831FC">
            <w:pPr>
              <w:jc w:val="center"/>
              <w:rPr>
                <w:lang w:val="nb-NO"/>
              </w:rPr>
            </w:pPr>
            <w:r>
              <w:rPr>
                <w:lang w:val="nb-NO"/>
              </w:rPr>
              <w:t>24.</w:t>
            </w:r>
          </w:p>
          <w:p w14:paraId="21AA9677" w14:textId="77777777" w:rsidR="008831FC" w:rsidRDefault="008831FC" w:rsidP="008831FC">
            <w:pPr>
              <w:rPr>
                <w:lang w:val="nb-NO"/>
              </w:rPr>
            </w:pPr>
          </w:p>
          <w:p w14:paraId="475D0158" w14:textId="77777777" w:rsidR="008831FC" w:rsidRDefault="008831FC" w:rsidP="008831FC">
            <w:pPr>
              <w:jc w:val="center"/>
              <w:rPr>
                <w:lang w:val="nb-NO"/>
              </w:rPr>
            </w:pPr>
            <w:r>
              <w:rPr>
                <w:lang w:val="nb-NO"/>
              </w:rPr>
              <w:t>Grupper</w:t>
            </w:r>
          </w:p>
          <w:p w14:paraId="560977BE" w14:textId="77777777" w:rsidR="008831FC" w:rsidRPr="006B774D" w:rsidRDefault="008831FC" w:rsidP="008831FC">
            <w:pPr>
              <w:jc w:val="center"/>
              <w:rPr>
                <w:lang w:val="nb-NO"/>
              </w:rPr>
            </w:pPr>
          </w:p>
          <w:p w14:paraId="444387A5" w14:textId="77777777" w:rsidR="008831FC" w:rsidRPr="006B774D" w:rsidRDefault="008831FC" w:rsidP="008831FC">
            <w:pPr>
              <w:jc w:val="center"/>
              <w:rPr>
                <w:lang w:val="nb-NO"/>
              </w:rPr>
            </w:pPr>
            <w:r w:rsidRPr="006B774D">
              <w:rPr>
                <w:lang w:val="nb-NO"/>
              </w:rPr>
              <w:t xml:space="preserve">Varm </w:t>
            </w:r>
            <w:proofErr w:type="spellStart"/>
            <w:r w:rsidRPr="006B774D">
              <w:rPr>
                <w:lang w:val="nb-NO"/>
              </w:rPr>
              <w:t>lunch</w:t>
            </w:r>
            <w:proofErr w:type="spellEnd"/>
          </w:p>
          <w:p w14:paraId="4902E992" w14:textId="77777777" w:rsidR="008831FC" w:rsidRPr="006B774D" w:rsidRDefault="008831FC" w:rsidP="008831FC">
            <w:pPr>
              <w:jc w:val="center"/>
              <w:rPr>
                <w:lang w:val="nb-NO"/>
              </w:rPr>
            </w:pPr>
          </w:p>
        </w:tc>
      </w:tr>
      <w:tr w:rsidR="008831FC" w:rsidRPr="006B774D" w14:paraId="240F4469" w14:textId="77777777" w:rsidTr="008831FC">
        <w:tc>
          <w:tcPr>
            <w:tcW w:w="1843" w:type="dxa"/>
          </w:tcPr>
          <w:p w14:paraId="12B2BFD2" w14:textId="77777777" w:rsidR="008831FC" w:rsidRDefault="008831FC" w:rsidP="008831FC">
            <w:pPr>
              <w:jc w:val="center"/>
              <w:rPr>
                <w:lang w:val="nb-NO"/>
              </w:rPr>
            </w:pPr>
            <w:r>
              <w:rPr>
                <w:lang w:val="nb-NO"/>
              </w:rPr>
              <w:t>27.</w:t>
            </w:r>
          </w:p>
          <w:p w14:paraId="3090B441" w14:textId="77777777" w:rsidR="008831FC" w:rsidRDefault="008831FC" w:rsidP="008831FC">
            <w:pPr>
              <w:jc w:val="center"/>
              <w:rPr>
                <w:lang w:val="nb-NO"/>
              </w:rPr>
            </w:pPr>
          </w:p>
          <w:p w14:paraId="3A5FE92C" w14:textId="77777777" w:rsidR="008831FC" w:rsidRPr="006B774D" w:rsidRDefault="008831FC" w:rsidP="008831FC">
            <w:pPr>
              <w:jc w:val="center"/>
              <w:rPr>
                <w:lang w:val="nb-NO"/>
              </w:rPr>
            </w:pPr>
            <w:proofErr w:type="spellStart"/>
            <w:r>
              <w:rPr>
                <w:lang w:val="nb-NO"/>
              </w:rPr>
              <w:t>Turdag</w:t>
            </w:r>
            <w:proofErr w:type="spellEnd"/>
          </w:p>
          <w:p w14:paraId="2FB3368C" w14:textId="6E75998D" w:rsidR="008831FC" w:rsidRDefault="008831FC" w:rsidP="008831FC">
            <w:pPr>
              <w:jc w:val="center"/>
              <w:rPr>
                <w:lang w:val="nb-NO"/>
              </w:rPr>
            </w:pPr>
          </w:p>
        </w:tc>
        <w:tc>
          <w:tcPr>
            <w:tcW w:w="1843" w:type="dxa"/>
          </w:tcPr>
          <w:p w14:paraId="466553C5" w14:textId="14EBDF00" w:rsidR="008831FC" w:rsidRDefault="008831FC" w:rsidP="008831FC">
            <w:pPr>
              <w:jc w:val="center"/>
              <w:rPr>
                <w:lang w:val="nb-NO"/>
              </w:rPr>
            </w:pPr>
            <w:r>
              <w:rPr>
                <w:lang w:val="nb-NO"/>
              </w:rPr>
              <w:t>28.</w:t>
            </w:r>
          </w:p>
          <w:p w14:paraId="431724F9" w14:textId="77777777" w:rsidR="008831FC" w:rsidRDefault="008831FC" w:rsidP="008831FC">
            <w:pPr>
              <w:jc w:val="center"/>
              <w:rPr>
                <w:lang w:val="nb-NO"/>
              </w:rPr>
            </w:pPr>
          </w:p>
          <w:p w14:paraId="36AE1996" w14:textId="77777777" w:rsidR="008831FC" w:rsidRDefault="008831FC" w:rsidP="008831FC">
            <w:pPr>
              <w:jc w:val="center"/>
              <w:rPr>
                <w:lang w:val="nb-NO"/>
              </w:rPr>
            </w:pPr>
            <w:r w:rsidRPr="006B774D">
              <w:rPr>
                <w:lang w:val="nb-NO"/>
              </w:rPr>
              <w:t xml:space="preserve">Ute/ </w:t>
            </w:r>
            <w:proofErr w:type="spellStart"/>
            <w:r w:rsidRPr="006B774D">
              <w:rPr>
                <w:lang w:val="nb-NO"/>
              </w:rPr>
              <w:t>innelek</w:t>
            </w:r>
            <w:proofErr w:type="spellEnd"/>
            <w:r w:rsidRPr="006B774D">
              <w:rPr>
                <w:lang w:val="nb-NO"/>
              </w:rPr>
              <w:t xml:space="preserve"> med Neptun</w:t>
            </w:r>
          </w:p>
          <w:p w14:paraId="49D857F5" w14:textId="384B7D6A" w:rsidR="008831FC" w:rsidRDefault="008831FC" w:rsidP="008831FC">
            <w:pPr>
              <w:jc w:val="center"/>
              <w:rPr>
                <w:lang w:val="nb-NO"/>
              </w:rPr>
            </w:pPr>
          </w:p>
        </w:tc>
        <w:tc>
          <w:tcPr>
            <w:tcW w:w="1843" w:type="dxa"/>
          </w:tcPr>
          <w:p w14:paraId="3FFB5C86" w14:textId="7490BE0B" w:rsidR="008831FC" w:rsidRDefault="008831FC" w:rsidP="008831FC">
            <w:pPr>
              <w:jc w:val="center"/>
              <w:rPr>
                <w:lang w:val="nb-NO"/>
              </w:rPr>
            </w:pPr>
            <w:r>
              <w:rPr>
                <w:lang w:val="nb-NO"/>
              </w:rPr>
              <w:t>29.</w:t>
            </w:r>
          </w:p>
          <w:p w14:paraId="2919440B" w14:textId="77777777" w:rsidR="008831FC" w:rsidRDefault="008831FC" w:rsidP="008831FC">
            <w:pPr>
              <w:jc w:val="center"/>
              <w:rPr>
                <w:lang w:val="nb-NO"/>
              </w:rPr>
            </w:pPr>
          </w:p>
          <w:p w14:paraId="6C94EB5E" w14:textId="23F6F278" w:rsidR="008831FC" w:rsidRDefault="008831FC" w:rsidP="008831FC">
            <w:pPr>
              <w:jc w:val="center"/>
              <w:rPr>
                <w:lang w:val="nb-NO"/>
              </w:rPr>
            </w:pPr>
            <w:r>
              <w:rPr>
                <w:lang w:val="nb-NO"/>
              </w:rPr>
              <w:t>Eventyrsamling</w:t>
            </w:r>
          </w:p>
        </w:tc>
        <w:tc>
          <w:tcPr>
            <w:tcW w:w="1843" w:type="dxa"/>
          </w:tcPr>
          <w:p w14:paraId="28165595" w14:textId="412C644F" w:rsidR="008831FC" w:rsidRDefault="008831FC" w:rsidP="008831FC">
            <w:pPr>
              <w:jc w:val="center"/>
              <w:rPr>
                <w:lang w:val="nb-NO"/>
              </w:rPr>
            </w:pPr>
            <w:r>
              <w:rPr>
                <w:lang w:val="nb-NO"/>
              </w:rPr>
              <w:t>30.</w:t>
            </w:r>
          </w:p>
          <w:p w14:paraId="7BDE0646" w14:textId="77777777" w:rsidR="008831FC" w:rsidRDefault="008831FC" w:rsidP="008831FC">
            <w:pPr>
              <w:jc w:val="center"/>
              <w:rPr>
                <w:lang w:val="nb-NO"/>
              </w:rPr>
            </w:pPr>
          </w:p>
          <w:p w14:paraId="43A2A68A" w14:textId="77777777" w:rsidR="008831FC" w:rsidRDefault="008831FC" w:rsidP="008831FC">
            <w:pPr>
              <w:jc w:val="center"/>
              <w:rPr>
                <w:lang w:val="nb-NO"/>
              </w:rPr>
            </w:pPr>
            <w:proofErr w:type="spellStart"/>
            <w:r>
              <w:rPr>
                <w:lang w:val="nb-NO"/>
              </w:rPr>
              <w:t>gupper</w:t>
            </w:r>
            <w:proofErr w:type="spellEnd"/>
            <w:r>
              <w:rPr>
                <w:lang w:val="nb-NO"/>
              </w:rPr>
              <w:t xml:space="preserve">/ </w:t>
            </w:r>
          </w:p>
          <w:p w14:paraId="51DBE206" w14:textId="77777777" w:rsidR="008831FC" w:rsidRPr="006B774D" w:rsidRDefault="008831FC" w:rsidP="008831FC">
            <w:pPr>
              <w:jc w:val="center"/>
              <w:rPr>
                <w:lang w:val="nb-NO"/>
              </w:rPr>
            </w:pPr>
            <w:r>
              <w:rPr>
                <w:lang w:val="nb-NO"/>
              </w:rPr>
              <w:t>baking</w:t>
            </w:r>
          </w:p>
          <w:p w14:paraId="135B6A6E" w14:textId="77777777" w:rsidR="008831FC" w:rsidRDefault="008831FC" w:rsidP="008831FC">
            <w:pPr>
              <w:jc w:val="center"/>
              <w:rPr>
                <w:lang w:val="nb-NO"/>
              </w:rPr>
            </w:pPr>
          </w:p>
        </w:tc>
        <w:tc>
          <w:tcPr>
            <w:tcW w:w="1843" w:type="dxa"/>
          </w:tcPr>
          <w:p w14:paraId="350EAEAA" w14:textId="5F10F40D" w:rsidR="008831FC" w:rsidRDefault="008831FC" w:rsidP="008831FC">
            <w:pPr>
              <w:jc w:val="center"/>
              <w:rPr>
                <w:lang w:val="nb-NO"/>
              </w:rPr>
            </w:pPr>
            <w:r>
              <w:rPr>
                <w:lang w:val="nb-NO"/>
              </w:rPr>
              <w:t>31.</w:t>
            </w:r>
          </w:p>
          <w:p w14:paraId="0F4F8C26" w14:textId="77777777" w:rsidR="008831FC" w:rsidRDefault="008831FC" w:rsidP="008831FC">
            <w:pPr>
              <w:jc w:val="center"/>
              <w:rPr>
                <w:lang w:val="nb-NO"/>
              </w:rPr>
            </w:pPr>
          </w:p>
          <w:p w14:paraId="0C3D255A" w14:textId="77777777" w:rsidR="008831FC" w:rsidRDefault="008831FC" w:rsidP="008831FC">
            <w:pPr>
              <w:jc w:val="center"/>
              <w:rPr>
                <w:lang w:val="nb-NO"/>
              </w:rPr>
            </w:pPr>
            <w:r>
              <w:rPr>
                <w:lang w:val="nb-NO"/>
              </w:rPr>
              <w:t>Grupper</w:t>
            </w:r>
          </w:p>
          <w:p w14:paraId="20CEA944" w14:textId="77777777" w:rsidR="008831FC" w:rsidRPr="006B774D" w:rsidRDefault="008831FC" w:rsidP="008831FC">
            <w:pPr>
              <w:jc w:val="center"/>
              <w:rPr>
                <w:lang w:val="nb-NO"/>
              </w:rPr>
            </w:pPr>
          </w:p>
          <w:p w14:paraId="36A9C378" w14:textId="77777777" w:rsidR="008831FC" w:rsidRDefault="008831FC" w:rsidP="008831FC">
            <w:pPr>
              <w:jc w:val="center"/>
              <w:rPr>
                <w:lang w:val="nb-NO"/>
              </w:rPr>
            </w:pPr>
            <w:r w:rsidRPr="006B774D">
              <w:rPr>
                <w:lang w:val="nb-NO"/>
              </w:rPr>
              <w:t xml:space="preserve">Varm </w:t>
            </w:r>
            <w:proofErr w:type="spellStart"/>
            <w:r w:rsidRPr="006B774D">
              <w:rPr>
                <w:lang w:val="nb-NO"/>
              </w:rPr>
              <w:t>lunch</w:t>
            </w:r>
            <w:proofErr w:type="spellEnd"/>
          </w:p>
          <w:p w14:paraId="5F5E9B49" w14:textId="6DB793B0" w:rsidR="008831FC" w:rsidRDefault="008831FC" w:rsidP="008831FC">
            <w:pPr>
              <w:jc w:val="center"/>
              <w:rPr>
                <w:lang w:val="nb-NO"/>
              </w:rPr>
            </w:pPr>
          </w:p>
        </w:tc>
      </w:tr>
    </w:tbl>
    <w:p w14:paraId="0033036D" w14:textId="77777777" w:rsidR="00742FC7" w:rsidRPr="006B774D" w:rsidRDefault="00742FC7">
      <w:pPr>
        <w:rPr>
          <w:lang w:val="nb-NO"/>
        </w:rPr>
      </w:pPr>
    </w:p>
    <w:sectPr w:rsidR="00742FC7" w:rsidRPr="006B774D"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15050"/>
    <w:multiLevelType w:val="hybridMultilevel"/>
    <w:tmpl w:val="5814691E"/>
    <w:lvl w:ilvl="0" w:tplc="60307F6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6"/>
    <w:rsid w:val="00064891"/>
    <w:rsid w:val="000C7A7C"/>
    <w:rsid w:val="000F0FB3"/>
    <w:rsid w:val="00110762"/>
    <w:rsid w:val="00125DE7"/>
    <w:rsid w:val="001B4B24"/>
    <w:rsid w:val="001F2676"/>
    <w:rsid w:val="0022220D"/>
    <w:rsid w:val="00384E72"/>
    <w:rsid w:val="003D3F62"/>
    <w:rsid w:val="00454FE8"/>
    <w:rsid w:val="005F399B"/>
    <w:rsid w:val="006371FE"/>
    <w:rsid w:val="00647FBE"/>
    <w:rsid w:val="006B774D"/>
    <w:rsid w:val="006E74CD"/>
    <w:rsid w:val="00700427"/>
    <w:rsid w:val="00705F4D"/>
    <w:rsid w:val="00742FC7"/>
    <w:rsid w:val="007F52D7"/>
    <w:rsid w:val="008831FC"/>
    <w:rsid w:val="00893528"/>
    <w:rsid w:val="0095762A"/>
    <w:rsid w:val="00AA2B8B"/>
    <w:rsid w:val="00BA52F2"/>
    <w:rsid w:val="00BF38B0"/>
    <w:rsid w:val="00C65606"/>
    <w:rsid w:val="00E01A31"/>
    <w:rsid w:val="00ED57EF"/>
    <w:rsid w:val="00F41EF0"/>
    <w:rsid w:val="00F57478"/>
    <w:rsid w:val="00F84942"/>
    <w:rsid w:val="00FB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3413D5"/>
  <w14:defaultImageDpi w14:val="300"/>
  <w15:docId w15:val="{29BF836B-56E3-4E37-9CE4-5ABFFCDC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2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84E72"/>
    <w:pPr>
      <w:ind w:left="720"/>
      <w:contextualSpacing/>
    </w:pPr>
  </w:style>
  <w:style w:type="paragraph" w:styleId="Bobletekst">
    <w:name w:val="Balloon Text"/>
    <w:basedOn w:val="Normal"/>
    <w:link w:val="BobletekstTegn"/>
    <w:uiPriority w:val="99"/>
    <w:semiHidden/>
    <w:unhideWhenUsed/>
    <w:rsid w:val="00F574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574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394</Words>
  <Characters>2093</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3</cp:revision>
  <dcterms:created xsi:type="dcterms:W3CDTF">2020-01-04T13:22:00Z</dcterms:created>
  <dcterms:modified xsi:type="dcterms:W3CDTF">2020-01-04T13:33:00Z</dcterms:modified>
</cp:coreProperties>
</file>