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2505" w14:textId="15C47633" w:rsidR="00B65EB5" w:rsidRPr="00B65EB5" w:rsidRDefault="00B65EB5" w:rsidP="00B65EB5">
      <w:pPr>
        <w:spacing w:after="0" w:line="240" w:lineRule="auto"/>
        <w:jc w:val="center"/>
        <w:rPr>
          <w:rFonts w:ascii="Amasis MT Pro Black" w:hAnsi="Amasis MT Pro Black" w:cstheme="majorHAnsi"/>
          <w:b/>
          <w:bCs/>
          <w:color w:val="92D050"/>
          <w:sz w:val="52"/>
          <w:szCs w:val="52"/>
        </w:rPr>
      </w:pPr>
      <w:r w:rsidRPr="00B65EB5">
        <w:rPr>
          <w:rFonts w:ascii="Amasis MT Pro Black" w:hAnsi="Amasis MT Pro Black" w:cstheme="majorHAnsi"/>
          <w:b/>
          <w:bCs/>
          <w:color w:val="92D050"/>
          <w:sz w:val="52"/>
          <w:szCs w:val="52"/>
        </w:rPr>
        <w:t>MÅNEDSPLAN FOR APRIL</w:t>
      </w:r>
      <w:r>
        <w:rPr>
          <w:rFonts w:ascii="Amasis MT Pro Black" w:hAnsi="Amasis MT Pro Black" w:cstheme="majorHAnsi"/>
          <w:b/>
          <w:bCs/>
          <w:noProof/>
          <w:color w:val="92D050"/>
          <w:sz w:val="52"/>
          <w:szCs w:val="52"/>
        </w:rPr>
        <w:drawing>
          <wp:inline distT="0" distB="0" distL="0" distR="0" wp14:anchorId="2CF731E2" wp14:editId="3AA264E3">
            <wp:extent cx="765899" cy="574472"/>
            <wp:effectExtent l="0" t="0" r="0" b="0"/>
            <wp:docPr id="1920570867" name="Bilde 4" descr="Løvetannblomsthode, med individuelle frø synl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570867" name="Bilde 1920570867" descr="Løvetannblomsthode, med individuelle frø synli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42" cy="5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DE0D" w14:textId="74F2E9D0" w:rsidR="001A6FDE" w:rsidRDefault="001A6FDE" w:rsidP="001A6FDE">
      <w:pPr>
        <w:jc w:val="center"/>
      </w:pPr>
    </w:p>
    <w:tbl>
      <w:tblPr>
        <w:tblStyle w:val="Tabellrutenett"/>
        <w:tblpPr w:leftFromText="141" w:rightFromText="141" w:vertAnchor="page" w:horzAnchor="margin" w:tblpXSpec="center" w:tblpY="2481"/>
        <w:tblW w:w="16019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693"/>
        <w:gridCol w:w="3119"/>
        <w:gridCol w:w="2693"/>
      </w:tblGrid>
      <w:tr w:rsidR="005F2495" w:rsidRPr="002B17D5" w14:paraId="64A88C96" w14:textId="77777777" w:rsidTr="00626CC4">
        <w:tc>
          <w:tcPr>
            <w:tcW w:w="1844" w:type="dxa"/>
            <w:shd w:val="clear" w:color="auto" w:fill="92D050"/>
          </w:tcPr>
          <w:p w14:paraId="52237AF4" w14:textId="77777777" w:rsidR="001A6FDE" w:rsidRPr="002B17D5" w:rsidRDefault="001A6FDE" w:rsidP="00265E3F">
            <w:pPr>
              <w:rPr>
                <w:rFonts w:asciiTheme="majorHAnsi" w:hAnsiTheme="majorHAnsi" w:cstheme="majorHAnsi"/>
                <w:b/>
                <w:bCs/>
              </w:rPr>
            </w:pPr>
            <w:r w:rsidRPr="002B17D5">
              <w:rPr>
                <w:rFonts w:asciiTheme="majorHAnsi" w:hAnsiTheme="majorHAnsi" w:cstheme="majorHAnsi"/>
                <w:b/>
                <w:bCs/>
              </w:rPr>
              <w:t>Uke/ dag</w:t>
            </w:r>
          </w:p>
        </w:tc>
        <w:tc>
          <w:tcPr>
            <w:tcW w:w="2835" w:type="dxa"/>
            <w:shd w:val="clear" w:color="auto" w:fill="92D050"/>
          </w:tcPr>
          <w:p w14:paraId="3630C193" w14:textId="77777777" w:rsidR="001A6FDE" w:rsidRPr="002B17D5" w:rsidRDefault="001A6FDE" w:rsidP="00265E3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B17D5">
              <w:rPr>
                <w:rFonts w:asciiTheme="majorHAnsi" w:hAnsiTheme="majorHAnsi" w:cstheme="majorHAnsi"/>
                <w:b/>
                <w:bCs/>
              </w:rPr>
              <w:t>Mandag</w:t>
            </w:r>
          </w:p>
        </w:tc>
        <w:tc>
          <w:tcPr>
            <w:tcW w:w="2835" w:type="dxa"/>
            <w:shd w:val="clear" w:color="auto" w:fill="92D050"/>
          </w:tcPr>
          <w:p w14:paraId="077F0391" w14:textId="77777777" w:rsidR="001A6FDE" w:rsidRPr="002B17D5" w:rsidRDefault="001A6FDE" w:rsidP="00265E3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B17D5">
              <w:rPr>
                <w:rFonts w:asciiTheme="majorHAnsi" w:hAnsiTheme="majorHAnsi" w:cstheme="majorHAnsi"/>
                <w:b/>
                <w:bCs/>
              </w:rPr>
              <w:t>Tirsdag</w:t>
            </w:r>
          </w:p>
        </w:tc>
        <w:tc>
          <w:tcPr>
            <w:tcW w:w="2693" w:type="dxa"/>
            <w:shd w:val="clear" w:color="auto" w:fill="92D050"/>
          </w:tcPr>
          <w:p w14:paraId="2EB87904" w14:textId="77777777" w:rsidR="001A6FDE" w:rsidRPr="002B17D5" w:rsidRDefault="001A6FDE" w:rsidP="00265E3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B17D5">
              <w:rPr>
                <w:rFonts w:asciiTheme="majorHAnsi" w:hAnsiTheme="majorHAnsi" w:cstheme="majorHAnsi"/>
                <w:b/>
                <w:bCs/>
              </w:rPr>
              <w:t>Onsdag</w:t>
            </w:r>
          </w:p>
        </w:tc>
        <w:tc>
          <w:tcPr>
            <w:tcW w:w="3119" w:type="dxa"/>
            <w:shd w:val="clear" w:color="auto" w:fill="92D050"/>
          </w:tcPr>
          <w:p w14:paraId="76074FCA" w14:textId="17061D88" w:rsidR="001A6FDE" w:rsidRPr="002B17D5" w:rsidRDefault="001A6FDE" w:rsidP="00265E3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B17D5">
              <w:rPr>
                <w:rFonts w:asciiTheme="majorHAnsi" w:hAnsiTheme="majorHAnsi" w:cstheme="majorHAnsi"/>
                <w:b/>
                <w:bCs/>
              </w:rPr>
              <w:t>Torsdag</w:t>
            </w:r>
          </w:p>
        </w:tc>
        <w:tc>
          <w:tcPr>
            <w:tcW w:w="2693" w:type="dxa"/>
            <w:shd w:val="clear" w:color="auto" w:fill="92D050"/>
          </w:tcPr>
          <w:p w14:paraId="118CE136" w14:textId="201EBD6A" w:rsidR="001A6FDE" w:rsidRPr="002B17D5" w:rsidRDefault="001A6FDE" w:rsidP="00265E3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B17D5">
              <w:rPr>
                <w:rFonts w:asciiTheme="majorHAnsi" w:hAnsiTheme="majorHAnsi" w:cstheme="majorHAnsi"/>
                <w:b/>
                <w:bCs/>
              </w:rPr>
              <w:t>Fredag</w:t>
            </w:r>
          </w:p>
        </w:tc>
      </w:tr>
      <w:tr w:rsidR="005F2495" w:rsidRPr="002B17D5" w14:paraId="5417D13A" w14:textId="77777777" w:rsidTr="00626CC4">
        <w:tc>
          <w:tcPr>
            <w:tcW w:w="1844" w:type="dxa"/>
            <w:shd w:val="clear" w:color="auto" w:fill="92D050"/>
          </w:tcPr>
          <w:p w14:paraId="31264AA2" w14:textId="708D6B70" w:rsidR="001A6FDE" w:rsidRPr="002B17D5" w:rsidRDefault="00D412D3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="00DF47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14:paraId="795F8C6E" w14:textId="3E86CA59" w:rsidR="001A6FDE" w:rsidRPr="00B8396F" w:rsidRDefault="00D412D3" w:rsidP="00D412D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92D050"/>
          </w:tcPr>
          <w:p w14:paraId="619B419C" w14:textId="257A0D02" w:rsidR="001A6FDE" w:rsidRPr="00B8396F" w:rsidRDefault="00D412D3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  <w:p w14:paraId="1C30DC02" w14:textId="7653B659" w:rsidR="001A6FDE" w:rsidRPr="00B8396F" w:rsidRDefault="001A6FDE" w:rsidP="00D412D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9750681" w14:textId="77777777" w:rsidR="001A6FDE" w:rsidRPr="00B8396F" w:rsidRDefault="001A6FDE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9874B2B" w14:textId="77777777" w:rsidR="001A6FDE" w:rsidRPr="00B8396F" w:rsidRDefault="001A6FDE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14:paraId="527C6FC9" w14:textId="187A0EB8" w:rsidR="001A6FDE" w:rsidRPr="00B8396F" w:rsidRDefault="00D412D3" w:rsidP="007171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  <w:r w:rsidR="001A6FDE" w:rsidRPr="00B839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</w:p>
          <w:p w14:paraId="0AD95BAC" w14:textId="40967EB9" w:rsidR="001A6FDE" w:rsidRPr="00B8396F" w:rsidRDefault="001A6FDE" w:rsidP="007E6D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8396F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C000" w:themeFill="accent4"/>
              </w:rPr>
              <w:br/>
            </w:r>
          </w:p>
        </w:tc>
        <w:tc>
          <w:tcPr>
            <w:tcW w:w="3119" w:type="dxa"/>
            <w:shd w:val="clear" w:color="auto" w:fill="92D050"/>
          </w:tcPr>
          <w:p w14:paraId="109FCF8B" w14:textId="3CE15E14" w:rsidR="001A6FDE" w:rsidRPr="00B8396F" w:rsidRDefault="00D412D3" w:rsidP="00D412D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  <w:r w:rsidR="001A6FDE" w:rsidRPr="00B839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</w:p>
          <w:p w14:paraId="5DE9B1AE" w14:textId="77777777" w:rsidR="001A6FDE" w:rsidRPr="00B8396F" w:rsidRDefault="001A6FDE" w:rsidP="007E6D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DE4F0" w14:textId="082446FC" w:rsidR="001A6FDE" w:rsidRPr="002B17D5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  <w:p w14:paraId="74149151" w14:textId="3D1E6E6A" w:rsidR="001A6FDE" w:rsidRPr="002B17D5" w:rsidRDefault="00A40E85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42A6">
              <w:rPr>
                <w:rFonts w:asciiTheme="majorHAnsi" w:hAnsiTheme="majorHAnsi" w:cstheme="majorHAnsi"/>
              </w:rPr>
              <w:t>Varmmat</w:t>
            </w:r>
          </w:p>
        </w:tc>
      </w:tr>
      <w:tr w:rsidR="005F2495" w:rsidRPr="002B17D5" w14:paraId="30887B4A" w14:textId="77777777" w:rsidTr="00626CC4">
        <w:tc>
          <w:tcPr>
            <w:tcW w:w="1844" w:type="dxa"/>
            <w:shd w:val="clear" w:color="auto" w:fill="92D050"/>
          </w:tcPr>
          <w:p w14:paraId="30C28134" w14:textId="60A52B7C" w:rsidR="001A6FDE" w:rsidRPr="002B17D5" w:rsidRDefault="00D412D3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1EFE0243" w14:textId="5F1C3586" w:rsidR="001A6FDE" w:rsidRPr="002244D4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3842C9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AF2536F" w14:textId="77777777" w:rsidR="005F2495" w:rsidRDefault="005F2495" w:rsidP="004652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A9744C" w14:textId="55C5FFCA" w:rsidR="001A6FDE" w:rsidRPr="002244D4" w:rsidRDefault="0008319C" w:rsidP="004652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Lekegrupper</w:t>
            </w:r>
          </w:p>
        </w:tc>
        <w:tc>
          <w:tcPr>
            <w:tcW w:w="2835" w:type="dxa"/>
          </w:tcPr>
          <w:p w14:paraId="2CDF44AD" w14:textId="67A8B0D8" w:rsidR="001A6FDE" w:rsidRPr="002244D4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3842C9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9BE5AAC" w14:textId="77777777" w:rsidR="001A6FDE" w:rsidRDefault="00555CFB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5CFB">
              <w:rPr>
                <w:rFonts w:asciiTheme="majorHAnsi" w:hAnsiTheme="majorHAnsi" w:cstheme="majorHAnsi"/>
                <w:sz w:val="24"/>
                <w:szCs w:val="24"/>
              </w:rPr>
              <w:t>MØTEDAG</w:t>
            </w:r>
          </w:p>
          <w:p w14:paraId="06582128" w14:textId="19C783FB" w:rsidR="005F2495" w:rsidRPr="002244D4" w:rsidRDefault="005F2495" w:rsidP="005F24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FCACFB" w14:textId="3135B6B2" w:rsidR="001A6FDE" w:rsidRPr="002244D4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3842C9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CEC2043" w14:textId="0F5B0D36" w:rsidR="001A6FDE" w:rsidRDefault="0008319C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Lekegrupper</w:t>
            </w:r>
          </w:p>
          <w:p w14:paraId="618514E3" w14:textId="78CC2E3B" w:rsidR="005F2495" w:rsidRPr="002B17D5" w:rsidRDefault="005F2495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Havregrøt til lunsj</w:t>
            </w:r>
          </w:p>
        </w:tc>
        <w:tc>
          <w:tcPr>
            <w:tcW w:w="3119" w:type="dxa"/>
          </w:tcPr>
          <w:p w14:paraId="497F4479" w14:textId="2DA4DC0F" w:rsidR="001A6FDE" w:rsidRPr="002244D4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3842C9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8F27F27" w14:textId="4499E09B" w:rsidR="005F2495" w:rsidRPr="0071715A" w:rsidRDefault="00930219" w:rsidP="007171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42A6">
              <w:rPr>
                <w:rFonts w:asciiTheme="majorHAnsi" w:hAnsiTheme="majorHAnsi" w:cstheme="majorHAnsi"/>
                <w:sz w:val="24"/>
                <w:szCs w:val="24"/>
              </w:rPr>
              <w:t>Fell</w:t>
            </w:r>
            <w:r w:rsidR="005F2495">
              <w:rPr>
                <w:rFonts w:asciiTheme="majorHAnsi" w:hAnsiTheme="majorHAnsi" w:cstheme="majorHAnsi"/>
                <w:sz w:val="24"/>
                <w:szCs w:val="24"/>
              </w:rPr>
              <w:t>estur småbarnsteam</w:t>
            </w:r>
          </w:p>
          <w:p w14:paraId="7C11A52A" w14:textId="76A1EDC6" w:rsidR="0071715A" w:rsidRDefault="0008319C" w:rsidP="0071715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Lekegrupper</w:t>
            </w:r>
          </w:p>
          <w:p w14:paraId="69F1E07E" w14:textId="77777777" w:rsidR="0071715A" w:rsidRDefault="0071715A" w:rsidP="005F249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572C52A3" w14:textId="300D6798" w:rsidR="001A6FDE" w:rsidRPr="002B17D5" w:rsidRDefault="001A6FDE" w:rsidP="0008319C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6B2C8D" w14:textId="1B2AB453" w:rsidR="001A6FDE" w:rsidRPr="00755760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3842C9" w:rsidRPr="0075576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39B8BAB" w14:textId="3D3F3699" w:rsidR="005F2495" w:rsidRDefault="00202360" w:rsidP="001776EE">
            <w:pPr>
              <w:jc w:val="center"/>
              <w:rPr>
                <w:rFonts w:asciiTheme="majorHAnsi" w:hAnsiTheme="majorHAnsi" w:cstheme="majorHAnsi"/>
              </w:rPr>
            </w:pPr>
            <w:r w:rsidRPr="00202360">
              <w:rPr>
                <w:rFonts w:asciiTheme="majorHAnsi" w:hAnsiTheme="majorHAnsi" w:cstheme="majorHAnsi"/>
              </w:rPr>
              <w:t>Varmmat</w:t>
            </w:r>
          </w:p>
          <w:p w14:paraId="61B65DB8" w14:textId="47F3B57B" w:rsidR="0008319C" w:rsidRPr="00465212" w:rsidRDefault="001776EE" w:rsidP="001776EE">
            <w:pPr>
              <w:tabs>
                <w:tab w:val="left" w:pos="860"/>
                <w:tab w:val="center" w:pos="123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markerer</w:t>
            </w:r>
          </w:p>
          <w:p w14:paraId="4706E53B" w14:textId="6B861236" w:rsidR="0008319C" w:rsidRPr="002B17D5" w:rsidRDefault="0008319C" w:rsidP="001776EE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Gustav 2 år </w:t>
            </w:r>
            <w:r w:rsidRPr="0071715A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5E014BD" w14:textId="30E1A9B4" w:rsidR="001A6FDE" w:rsidRPr="00465212" w:rsidRDefault="001A6FDE" w:rsidP="0046521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F2495" w:rsidRPr="002B17D5" w14:paraId="4C78199C" w14:textId="77777777" w:rsidTr="00626CC4">
        <w:tc>
          <w:tcPr>
            <w:tcW w:w="1844" w:type="dxa"/>
            <w:shd w:val="clear" w:color="auto" w:fill="92D050"/>
          </w:tcPr>
          <w:p w14:paraId="7EEE9D9F" w14:textId="537E4E01" w:rsidR="001A6FDE" w:rsidRPr="002B17D5" w:rsidRDefault="00D412D3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32C6DC47" w14:textId="72D24C90" w:rsidR="001A6FDE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F21FDF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33F627A" w14:textId="77777777" w:rsidR="005F2495" w:rsidRDefault="005F2495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D886CD" w14:textId="2F7FCA89" w:rsidR="005F2495" w:rsidRDefault="0008319C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Lekegrupper</w:t>
            </w:r>
          </w:p>
          <w:p w14:paraId="32DC9B8F" w14:textId="77777777" w:rsidR="005F2495" w:rsidRPr="002244D4" w:rsidRDefault="005F2495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FD6930" w14:textId="17129EDE" w:rsidR="001A6FDE" w:rsidRPr="002244D4" w:rsidRDefault="0071715A" w:rsidP="000E4B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Fellesrom</w:t>
            </w:r>
          </w:p>
        </w:tc>
        <w:tc>
          <w:tcPr>
            <w:tcW w:w="2835" w:type="dxa"/>
          </w:tcPr>
          <w:p w14:paraId="5DB8BC8B" w14:textId="332A68FF" w:rsidR="001A6FDE" w:rsidRDefault="00F21FDF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244D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412D3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3260EDE" w14:textId="04B473B4" w:rsidR="005F2495" w:rsidRPr="002244D4" w:rsidRDefault="005E39FD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9FD">
              <w:rPr>
                <w:rFonts w:asciiTheme="majorHAnsi" w:hAnsiTheme="majorHAnsi" w:cstheme="majorHAnsi"/>
                <w:sz w:val="24"/>
                <w:szCs w:val="24"/>
              </w:rPr>
              <w:t>MØTEDAG</w:t>
            </w:r>
          </w:p>
          <w:p w14:paraId="71009BB9" w14:textId="46EF129E" w:rsidR="005E39FD" w:rsidRPr="002244D4" w:rsidRDefault="005E39FD" w:rsidP="005E39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4D00AF" w14:textId="2513E700" w:rsidR="001A6FDE" w:rsidRDefault="001B0CFD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17D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21FDF" w:rsidRPr="002B17D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412D3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F21FDF" w:rsidRPr="002B17D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1288FF6" w14:textId="6E103F49" w:rsidR="0015480D" w:rsidRDefault="0008319C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Lekegrupper</w:t>
            </w:r>
          </w:p>
          <w:p w14:paraId="5332ADE4" w14:textId="73E67DA2" w:rsidR="005F2495" w:rsidRPr="002B17D5" w:rsidRDefault="005F2495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Havregrøt til lunsj</w:t>
            </w:r>
          </w:p>
        </w:tc>
        <w:tc>
          <w:tcPr>
            <w:tcW w:w="3119" w:type="dxa"/>
          </w:tcPr>
          <w:p w14:paraId="73F51AAC" w14:textId="7D6A4716" w:rsidR="001A6FDE" w:rsidRPr="002B17D5" w:rsidRDefault="00F21FDF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17D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412D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2B17D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EC25E2E" w14:textId="7F3E22CD" w:rsidR="005F2495" w:rsidRPr="0071715A" w:rsidRDefault="005F2495" w:rsidP="007171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42A6">
              <w:rPr>
                <w:rFonts w:asciiTheme="majorHAnsi" w:hAnsiTheme="majorHAnsi" w:cstheme="majorHAnsi"/>
                <w:sz w:val="24"/>
                <w:szCs w:val="24"/>
              </w:rPr>
              <w:t>Fell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estur småbarnsteam</w:t>
            </w:r>
          </w:p>
          <w:p w14:paraId="51A3CD52" w14:textId="0F807FEB" w:rsidR="005F2495" w:rsidRPr="002B17D5" w:rsidRDefault="0008319C" w:rsidP="005F249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Lekegrupper</w:t>
            </w:r>
          </w:p>
          <w:p w14:paraId="7CAED3BC" w14:textId="307CCD98" w:rsidR="00A01E95" w:rsidRPr="002B17D5" w:rsidRDefault="00A01E95" w:rsidP="00AC62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E9EFC7" w14:textId="418C7D46" w:rsidR="001A6FDE" w:rsidRPr="00755760" w:rsidRDefault="00F21FDF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576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412D3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75576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1A0AF76" w14:textId="52A2213B" w:rsidR="001A6FDE" w:rsidRPr="002B17D5" w:rsidRDefault="00202360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02360">
              <w:rPr>
                <w:rFonts w:asciiTheme="majorHAnsi" w:hAnsiTheme="majorHAnsi" w:cstheme="majorHAnsi"/>
              </w:rPr>
              <w:t>Varmmat</w:t>
            </w:r>
          </w:p>
        </w:tc>
      </w:tr>
      <w:tr w:rsidR="005F2495" w:rsidRPr="002B17D5" w14:paraId="06814CE5" w14:textId="77777777" w:rsidTr="00626CC4">
        <w:tc>
          <w:tcPr>
            <w:tcW w:w="1844" w:type="dxa"/>
            <w:shd w:val="clear" w:color="auto" w:fill="92D050"/>
          </w:tcPr>
          <w:p w14:paraId="05C1E4A0" w14:textId="19747F4E" w:rsidR="00755760" w:rsidRPr="00755760" w:rsidRDefault="00D412D3" w:rsidP="0075576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17</w:t>
            </w:r>
          </w:p>
          <w:p w14:paraId="367B440C" w14:textId="31A2E5F4" w:rsidR="007200F6" w:rsidRPr="002B17D5" w:rsidRDefault="007200F6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D3631" w14:textId="3CA83127" w:rsidR="001A6FDE" w:rsidRDefault="00D412D3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="00555B72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25EBAAB" w14:textId="77777777" w:rsidR="005F2495" w:rsidRDefault="005F2495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3C02" w14:textId="55E782D3" w:rsidR="005F2495" w:rsidRPr="002244D4" w:rsidRDefault="005F2495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71715A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08319C">
              <w:rPr>
                <w:rFonts w:asciiTheme="majorHAnsi" w:hAnsiTheme="majorHAnsi" w:cstheme="majorHAnsi"/>
                <w:sz w:val="24"/>
                <w:szCs w:val="24"/>
              </w:rPr>
              <w:t>Lekegrupper</w:t>
            </w:r>
          </w:p>
          <w:p w14:paraId="0E45A75E" w14:textId="77777777" w:rsidR="001A6FDE" w:rsidRDefault="001A6FDE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D4C8BF" w14:textId="54E53F28" w:rsidR="0071715A" w:rsidRPr="002244D4" w:rsidRDefault="0071715A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Fellesrom</w:t>
            </w:r>
          </w:p>
        </w:tc>
        <w:tc>
          <w:tcPr>
            <w:tcW w:w="2835" w:type="dxa"/>
          </w:tcPr>
          <w:p w14:paraId="1C459AB3" w14:textId="39D7A941" w:rsidR="001A6FDE" w:rsidRPr="002244D4" w:rsidRDefault="00DF473A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  <w:r w:rsidR="00555B72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2815646" w14:textId="20DF726A" w:rsidR="005F2495" w:rsidRPr="002244D4" w:rsidRDefault="005E39FD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9FD">
              <w:rPr>
                <w:rFonts w:asciiTheme="majorHAnsi" w:hAnsiTheme="majorHAnsi" w:cstheme="majorHAnsi"/>
                <w:sz w:val="24"/>
                <w:szCs w:val="24"/>
              </w:rPr>
              <w:t>MØTEDAG</w:t>
            </w:r>
          </w:p>
          <w:p w14:paraId="354C9726" w14:textId="56A94A88" w:rsidR="001A6FDE" w:rsidRPr="002244D4" w:rsidRDefault="001A6FDE" w:rsidP="005E39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F276CE" w14:textId="77777777" w:rsidR="006B122E" w:rsidRDefault="001B0CFD" w:rsidP="00D4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17D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473A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="00555B72" w:rsidRPr="002B17D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11A46D1" w14:textId="3D3D39F4" w:rsidR="00FE7DDB" w:rsidRDefault="006B122E" w:rsidP="00D4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="00FE7DDB">
              <w:rPr>
                <w:rFonts w:asciiTheme="majorHAnsi" w:hAnsiTheme="majorHAnsi" w:cstheme="majorHAnsi"/>
                <w:sz w:val="24"/>
                <w:szCs w:val="24"/>
              </w:rPr>
              <w:t>Lekegrupper</w:t>
            </w:r>
          </w:p>
          <w:p w14:paraId="2300ABD2" w14:textId="6E07AC7D" w:rsidR="006B122E" w:rsidRDefault="006B122E" w:rsidP="00D4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Havregrøt til lunsj</w:t>
            </w:r>
          </w:p>
          <w:p w14:paraId="420F810D" w14:textId="77C6603D" w:rsidR="006B122E" w:rsidRPr="002B17D5" w:rsidRDefault="006B122E" w:rsidP="00D4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5F9C05" w14:textId="75CAC5D5" w:rsidR="001A6FDE" w:rsidRPr="002B17D5" w:rsidRDefault="00DF473A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="00555B72" w:rsidRPr="002B17D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6BCBB7E" w14:textId="0DCA1B4C" w:rsidR="005F2495" w:rsidRPr="0071715A" w:rsidRDefault="005F2495" w:rsidP="007171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42A6">
              <w:rPr>
                <w:rFonts w:asciiTheme="majorHAnsi" w:hAnsiTheme="majorHAnsi" w:cstheme="majorHAnsi"/>
                <w:sz w:val="24"/>
                <w:szCs w:val="24"/>
              </w:rPr>
              <w:t>Fell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estur småbarnsteam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CD137B" wp14:editId="45296A8E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184785</wp:posOffset>
                  </wp:positionV>
                  <wp:extent cx="817245" cy="560705"/>
                  <wp:effectExtent l="0" t="0" r="0" b="0"/>
                  <wp:wrapNone/>
                  <wp:docPr id="702874320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171D46C" w14:textId="1E5F10F2" w:rsidR="005F2495" w:rsidRPr="002B17D5" w:rsidRDefault="0008319C" w:rsidP="005F249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Lekegrupper</w:t>
            </w:r>
          </w:p>
          <w:p w14:paraId="27F1248A" w14:textId="1408AEFD" w:rsidR="00A01E95" w:rsidRPr="002B17D5" w:rsidRDefault="00A01E95" w:rsidP="00AC62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76721C" w14:textId="4FCB5426" w:rsidR="001A6FDE" w:rsidRPr="00755760" w:rsidRDefault="00555B72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576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F473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75576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96DB4EF" w14:textId="537EA263" w:rsidR="005F2495" w:rsidRPr="00AB5164" w:rsidRDefault="00582B4F" w:rsidP="005F2495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582B4F">
              <w:rPr>
                <w:rFonts w:asciiTheme="majorHAnsi" w:hAnsiTheme="majorHAnsi" w:cstheme="majorHAnsi"/>
              </w:rPr>
              <w:t>Varmmat</w:t>
            </w:r>
          </w:p>
          <w:p w14:paraId="26A0EBC3" w14:textId="6A5ED0CB" w:rsidR="00AB5164" w:rsidRPr="00AB5164" w:rsidRDefault="00AB5164" w:rsidP="00AB516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5F2495" w:rsidRPr="002B17D5" w14:paraId="1CEA6166" w14:textId="77777777" w:rsidTr="0071715A">
        <w:trPr>
          <w:trHeight w:val="1160"/>
        </w:trPr>
        <w:tc>
          <w:tcPr>
            <w:tcW w:w="1844" w:type="dxa"/>
            <w:shd w:val="clear" w:color="auto" w:fill="92D050"/>
          </w:tcPr>
          <w:p w14:paraId="04D77319" w14:textId="41A42577" w:rsidR="0015480D" w:rsidRDefault="0015480D" w:rsidP="00265E3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96F9162" w14:textId="774E5C32" w:rsidR="007C0A8F" w:rsidRPr="002B17D5" w:rsidRDefault="00DF473A" w:rsidP="0075576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14:paraId="18B23A27" w14:textId="52DA447A" w:rsidR="000E4B98" w:rsidRPr="000E4B98" w:rsidRDefault="00E31CAF" w:rsidP="00E31C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F473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B020D94" w14:textId="61D2C62F" w:rsidR="0071715A" w:rsidRPr="00856CA8" w:rsidRDefault="00856CA8" w:rsidP="00856CA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6C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FOTOGRAF KOMMER</w:t>
            </w:r>
          </w:p>
        </w:tc>
        <w:tc>
          <w:tcPr>
            <w:tcW w:w="2835" w:type="dxa"/>
          </w:tcPr>
          <w:p w14:paraId="08CFA808" w14:textId="766F85DE" w:rsidR="001A6FDE" w:rsidRPr="002244D4" w:rsidRDefault="001A6FDE" w:rsidP="00265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244D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473A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555B72" w:rsidRPr="002244D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96A0073" w14:textId="1DF0724A" w:rsidR="005F2495" w:rsidRPr="002244D4" w:rsidRDefault="000D06CC" w:rsidP="005F24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06CC">
              <w:rPr>
                <w:rFonts w:asciiTheme="majorHAnsi" w:hAnsiTheme="majorHAnsi" w:cstheme="majorHAnsi"/>
                <w:sz w:val="24"/>
                <w:szCs w:val="24"/>
              </w:rPr>
              <w:t>MØTEDAG</w:t>
            </w:r>
          </w:p>
          <w:p w14:paraId="1AAF541F" w14:textId="37351A22" w:rsidR="001A6FDE" w:rsidRPr="002244D4" w:rsidRDefault="001A6FDE" w:rsidP="00EF01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14:paraId="6997C456" w14:textId="442425E9" w:rsidR="001B0CFD" w:rsidRDefault="00856CA8" w:rsidP="001A6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14:paraId="0DC89BC3" w14:textId="77777777" w:rsidR="00F4002E" w:rsidRDefault="0071715A" w:rsidP="002244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Mai</w:t>
            </w:r>
          </w:p>
          <w:p w14:paraId="5A584958" w14:textId="68D68D73" w:rsidR="00856CA8" w:rsidRPr="00856CA8" w:rsidRDefault="00856CA8" w:rsidP="002244D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6C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BARNEHAGE</w:t>
            </w:r>
            <w:r w:rsidR="00083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 ER</w:t>
            </w:r>
            <w:r w:rsidRPr="00856C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STENGT</w:t>
            </w:r>
          </w:p>
          <w:p w14:paraId="18775F31" w14:textId="3299DC4B" w:rsidR="00856CA8" w:rsidRPr="002B17D5" w:rsidRDefault="00856CA8" w:rsidP="002244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14:paraId="7A54ED1A" w14:textId="77777777" w:rsidR="004D3BA9" w:rsidRDefault="004D3BA9" w:rsidP="00D4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D54058" w14:textId="2D8E5834" w:rsidR="0071715A" w:rsidRPr="0071715A" w:rsidRDefault="0071715A" w:rsidP="007171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Mai</w:t>
            </w:r>
          </w:p>
        </w:tc>
        <w:tc>
          <w:tcPr>
            <w:tcW w:w="2693" w:type="dxa"/>
            <w:shd w:val="clear" w:color="auto" w:fill="92D050"/>
          </w:tcPr>
          <w:p w14:paraId="357A1CA0" w14:textId="4A7D1DC7" w:rsidR="001A6FDE" w:rsidRPr="00755760" w:rsidRDefault="00555B72" w:rsidP="001A6FDE">
            <w:pPr>
              <w:tabs>
                <w:tab w:val="center" w:pos="1238"/>
                <w:tab w:val="right" w:pos="247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55760"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  <w:p w14:paraId="773A5D22" w14:textId="5EB1F090" w:rsidR="004D3BA9" w:rsidRPr="0071715A" w:rsidRDefault="0071715A" w:rsidP="00D412D3">
            <w:pPr>
              <w:tabs>
                <w:tab w:val="center" w:pos="1238"/>
                <w:tab w:val="right" w:pos="2477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1715A">
              <w:rPr>
                <w:rFonts w:asciiTheme="majorHAnsi" w:hAnsiTheme="majorHAnsi" w:cstheme="majorHAnsi"/>
                <w:sz w:val="24"/>
                <w:szCs w:val="24"/>
              </w:rPr>
              <w:t>Mai</w:t>
            </w:r>
          </w:p>
          <w:p w14:paraId="22366C6D" w14:textId="42DB6CD3" w:rsidR="00AB5164" w:rsidRPr="002B17D5" w:rsidRDefault="00AB5164" w:rsidP="00CC15C6">
            <w:pPr>
              <w:tabs>
                <w:tab w:val="center" w:pos="1238"/>
                <w:tab w:val="right" w:pos="2477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0AB9F5" w14:textId="77777777" w:rsidR="00B65EB5" w:rsidRPr="00B65EB5" w:rsidRDefault="00B65EB5" w:rsidP="00B65EB5">
      <w:pPr>
        <w:spacing w:line="312" w:lineRule="auto"/>
        <w:rPr>
          <w:rFonts w:eastAsiaTheme="minorEastAsia"/>
          <w:sz w:val="32"/>
          <w:szCs w:val="32"/>
        </w:rPr>
      </w:pPr>
    </w:p>
    <w:tbl>
      <w:tblPr>
        <w:tblStyle w:val="Tabellrutenett1"/>
        <w:tblpPr w:leftFromText="141" w:rightFromText="141" w:vertAnchor="text" w:horzAnchor="margin" w:tblpXSpec="center" w:tblpY="622"/>
        <w:tblW w:w="16019" w:type="dxa"/>
        <w:tblLook w:val="04A0" w:firstRow="1" w:lastRow="0" w:firstColumn="1" w:lastColumn="0" w:noHBand="0" w:noVBand="1"/>
      </w:tblPr>
      <w:tblGrid>
        <w:gridCol w:w="9067"/>
        <w:gridCol w:w="6952"/>
      </w:tblGrid>
      <w:tr w:rsidR="00AF4816" w:rsidRPr="00ED1550" w14:paraId="39A486BA" w14:textId="77777777" w:rsidTr="009B1753">
        <w:trPr>
          <w:trHeight w:val="492"/>
        </w:trPr>
        <w:tc>
          <w:tcPr>
            <w:tcW w:w="9067" w:type="dxa"/>
            <w:shd w:val="clear" w:color="auto" w:fill="92D050"/>
          </w:tcPr>
          <w:p w14:paraId="5BE2A4CB" w14:textId="77777777" w:rsidR="00AF4816" w:rsidRPr="0021172A" w:rsidRDefault="00AF4816" w:rsidP="00691E2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Måneden som har gått</w:t>
            </w:r>
          </w:p>
        </w:tc>
        <w:tc>
          <w:tcPr>
            <w:tcW w:w="6952" w:type="dxa"/>
            <w:shd w:val="clear" w:color="auto" w:fill="92D050"/>
          </w:tcPr>
          <w:p w14:paraId="20D8D65E" w14:textId="044E868A" w:rsidR="00AF4816" w:rsidRPr="009B1753" w:rsidRDefault="00AF4816" w:rsidP="00691E2A">
            <w:pPr>
              <w:spacing w:line="312" w:lineRule="auto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</w:rPr>
              <w:t>Måneden som kommer</w:t>
            </w:r>
          </w:p>
        </w:tc>
      </w:tr>
      <w:tr w:rsidR="00AF4816" w:rsidRPr="00ED1550" w14:paraId="09834C51" w14:textId="77777777" w:rsidTr="00691E2A">
        <w:trPr>
          <w:trHeight w:val="4273"/>
        </w:trPr>
        <w:tc>
          <w:tcPr>
            <w:tcW w:w="9067" w:type="dxa"/>
          </w:tcPr>
          <w:p w14:paraId="143AA175" w14:textId="1DD77900" w:rsidR="00253525" w:rsidRPr="00B65EB5" w:rsidRDefault="00253525" w:rsidP="00691E2A">
            <w:pPr>
              <w:spacing w:line="312" w:lineRule="auto"/>
            </w:pPr>
            <w:r>
              <w:rPr>
                <w:sz w:val="22"/>
                <w:szCs w:val="22"/>
              </w:rPr>
              <w:t xml:space="preserve">I mars har vi hatt </w:t>
            </w:r>
            <w:proofErr w:type="gramStart"/>
            <w:r>
              <w:rPr>
                <w:sz w:val="22"/>
                <w:szCs w:val="22"/>
              </w:rPr>
              <w:t>fokus</w:t>
            </w:r>
            <w:proofErr w:type="gramEnd"/>
            <w:r>
              <w:rPr>
                <w:sz w:val="22"/>
                <w:szCs w:val="22"/>
              </w:rPr>
              <w:t xml:space="preserve"> på vår – nytt liv som spirer og gror. Vi har sett etter vårtegn i uteområdet og i nærmiljøet.</w:t>
            </w:r>
            <w:r w:rsidR="00B65EB5">
              <w:rPr>
                <w:sz w:val="22"/>
                <w:szCs w:val="22"/>
              </w:rPr>
              <w:t xml:space="preserve"> Noen av barna har funnet meitemark og vi har hørt og sett på fuglene. Vi har sådd karse i melkekartong som barna har fått med seg hjem </w:t>
            </w:r>
            <w:r w:rsidR="00B65EB5" w:rsidRPr="00B65EB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0B57ACD" w14:textId="335EA36F" w:rsidR="00253525" w:rsidRDefault="00253525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har hatt ulike påskeaktiviteter. </w:t>
            </w:r>
          </w:p>
          <w:p w14:paraId="23DF1A90" w14:textId="4E0E2100" w:rsidR="00253525" w:rsidRDefault="00B65EB5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var en påskekylling som la påskeegg i Dalen, så vi var på påskeeggjakt på tvers av avdelinger</w:t>
            </w:r>
            <w:r w:rsidR="00253525">
              <w:rPr>
                <w:sz w:val="22"/>
                <w:szCs w:val="22"/>
              </w:rPr>
              <w:t xml:space="preserve">. Inni påskeegget hadde kyllingen lagt såpebobler. Noen av barna samlet inn kongler og blader som kyllingen fikk spise til lunsj. </w:t>
            </w:r>
            <w:r>
              <w:rPr>
                <w:sz w:val="22"/>
                <w:szCs w:val="22"/>
              </w:rPr>
              <w:t>Dette opplevdes svært positivt da barna blir kjent med barn fra andre avdelinger!</w:t>
            </w:r>
          </w:p>
          <w:p w14:paraId="588AF6E3" w14:textId="77777777" w:rsidR="004D6AB3" w:rsidRDefault="004D6AB3" w:rsidP="00253525">
            <w:pPr>
              <w:spacing w:line="312" w:lineRule="auto"/>
              <w:rPr>
                <w:sz w:val="22"/>
                <w:szCs w:val="22"/>
              </w:rPr>
            </w:pPr>
          </w:p>
          <w:p w14:paraId="2A67BAA1" w14:textId="0F14DEB6" w:rsidR="00253525" w:rsidRDefault="00253525" w:rsidP="00253525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samlingsstund har barna blitt kjent med påskekyllingen og påskeharene Hasse og Pelle. Vi har sunget «Lille </w:t>
            </w:r>
            <w:proofErr w:type="spellStart"/>
            <w:r>
              <w:rPr>
                <w:sz w:val="22"/>
                <w:szCs w:val="22"/>
              </w:rPr>
              <w:t>hasse</w:t>
            </w:r>
            <w:proofErr w:type="spellEnd"/>
            <w:r>
              <w:rPr>
                <w:sz w:val="22"/>
                <w:szCs w:val="22"/>
              </w:rPr>
              <w:t xml:space="preserve"> hare», «en liten kylling» og «pelle popp» til påskedyrene i egget.</w:t>
            </w:r>
          </w:p>
          <w:p w14:paraId="401B1941" w14:textId="14C65A42" w:rsidR="00253525" w:rsidRDefault="00253525" w:rsidP="00253525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Barna har også hj</w:t>
            </w:r>
            <w:r w:rsidR="0008319C">
              <w:rPr>
                <w:sz w:val="22"/>
                <w:szCs w:val="22"/>
              </w:rPr>
              <w:t>ulpet</w:t>
            </w:r>
            <w:r>
              <w:rPr>
                <w:sz w:val="22"/>
                <w:szCs w:val="22"/>
              </w:rPr>
              <w:t xml:space="preserve"> påskekyllingen å finne vennene sine. Barna malte flere kyllinger som ble venner. De malte med gul- maling og en gaffel og fikk lime på øyner og nebb. </w:t>
            </w:r>
          </w:p>
          <w:p w14:paraId="49285EF1" w14:textId="77777777" w:rsidR="00253525" w:rsidRDefault="00253525" w:rsidP="00253525">
            <w:pPr>
              <w:spacing w:line="312" w:lineRule="auto"/>
              <w:rPr>
                <w:sz w:val="22"/>
                <w:szCs w:val="22"/>
              </w:rPr>
            </w:pPr>
          </w:p>
          <w:p w14:paraId="75D25516" w14:textId="5F9BB03B" w:rsidR="00253525" w:rsidRDefault="00253525" w:rsidP="00253525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Før påskeferien hadde vi gul-lunsj som de eldste barna lagte. Da hadde vi </w:t>
            </w:r>
            <w:r w:rsidR="00CE0786">
              <w:rPr>
                <w:sz w:val="22"/>
                <w:szCs w:val="22"/>
              </w:rPr>
              <w:t>ananas</w:t>
            </w:r>
            <w:r>
              <w:rPr>
                <w:sz w:val="22"/>
                <w:szCs w:val="22"/>
              </w:rPr>
              <w:t xml:space="preserve">, sitron, egg, syltetøy og gul paprika. </w:t>
            </w:r>
            <w:r w:rsidR="00B65EB5">
              <w:rPr>
                <w:sz w:val="22"/>
                <w:szCs w:val="22"/>
              </w:rPr>
              <w:t xml:space="preserve">Det var bare gul mat, noe som var spennende. Noen av barna prøvde seg på nye ting, mens andre ville helst ha det «vanlige» </w:t>
            </w:r>
            <w:r w:rsidR="00B65EB5" w:rsidRPr="00B65EB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D53B533" w14:textId="77777777" w:rsidR="00B65EB5" w:rsidRPr="00B65EB5" w:rsidRDefault="00B65EB5" w:rsidP="00B65EB5">
            <w:pPr>
              <w:rPr>
                <w:sz w:val="22"/>
                <w:szCs w:val="22"/>
              </w:rPr>
            </w:pPr>
          </w:p>
          <w:p w14:paraId="43E6B807" w14:textId="77777777" w:rsidR="00B65EB5" w:rsidRPr="00B65EB5" w:rsidRDefault="00B65EB5" w:rsidP="00B65EB5">
            <w:pPr>
              <w:rPr>
                <w:sz w:val="22"/>
                <w:szCs w:val="22"/>
              </w:rPr>
            </w:pPr>
          </w:p>
          <w:p w14:paraId="6DF9DF62" w14:textId="77777777" w:rsidR="00B65EB5" w:rsidRDefault="00B65EB5" w:rsidP="00B65EB5">
            <w:pPr>
              <w:rPr>
                <w:sz w:val="22"/>
                <w:szCs w:val="22"/>
              </w:rPr>
            </w:pPr>
          </w:p>
          <w:p w14:paraId="353732D0" w14:textId="25FB9D27" w:rsidR="00B65EB5" w:rsidRPr="00B65EB5" w:rsidRDefault="00B65EB5" w:rsidP="00B65EB5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952" w:type="dxa"/>
          </w:tcPr>
          <w:p w14:paraId="606C6150" w14:textId="1BE8F93F" w:rsidR="004D6AB3" w:rsidRDefault="00253525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april skal vi fortsette med </w:t>
            </w:r>
            <w:r w:rsidR="00B65EB5">
              <w:rPr>
                <w:sz w:val="22"/>
                <w:szCs w:val="22"/>
              </w:rPr>
              <w:t>søkelys</w:t>
            </w:r>
            <w:r>
              <w:rPr>
                <w:sz w:val="22"/>
                <w:szCs w:val="22"/>
              </w:rPr>
              <w:t xml:space="preserve"> på vår og vårtegn</w:t>
            </w:r>
            <w:r w:rsidR="00B65EB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CE0786">
              <w:rPr>
                <w:sz w:val="22"/>
                <w:szCs w:val="22"/>
              </w:rPr>
              <w:t>Fugler, insekter og blomster. Fuglene kommer tilbake– noe som betyr at det blir varmere. Buske</w:t>
            </w:r>
            <w:r w:rsidR="0008319C">
              <w:rPr>
                <w:sz w:val="22"/>
                <w:szCs w:val="22"/>
              </w:rPr>
              <w:t>r</w:t>
            </w:r>
            <w:r w:rsidR="00CE0786">
              <w:rPr>
                <w:sz w:val="22"/>
                <w:szCs w:val="22"/>
              </w:rPr>
              <w:t xml:space="preserve"> og trær blir </w:t>
            </w:r>
            <w:r w:rsidR="00B65EB5">
              <w:rPr>
                <w:sz w:val="22"/>
                <w:szCs w:val="22"/>
              </w:rPr>
              <w:t>grønne</w:t>
            </w:r>
            <w:r w:rsidR="00856CA8">
              <w:rPr>
                <w:sz w:val="22"/>
                <w:szCs w:val="22"/>
              </w:rPr>
              <w:t xml:space="preserve"> og insektene våkner til live.</w:t>
            </w:r>
            <w:r w:rsidR="0008319C">
              <w:rPr>
                <w:sz w:val="22"/>
                <w:szCs w:val="22"/>
              </w:rPr>
              <w:t xml:space="preserve"> Dalen er et godt sted å utforske vårtegn. Det er mange spennende insekter og dyr å finne der nede. Vi skal fortsette å plante i barnehagen. Kanskje klarer vi å dyrke frem en fin blomst eller noe vi kan spise. </w:t>
            </w:r>
          </w:p>
          <w:p w14:paraId="72CAD055" w14:textId="6A721CD2" w:rsidR="0008319C" w:rsidRDefault="0008319C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Sangene vi skal synge er typiske vårsanger som:</w:t>
            </w:r>
          </w:p>
          <w:p w14:paraId="4BDCFD4C" w14:textId="4412CCD9" w:rsidR="00CE0786" w:rsidRDefault="00856CA8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«Alle fugler»</w:t>
            </w:r>
          </w:p>
          <w:p w14:paraId="3D64309F" w14:textId="391A15A5" w:rsidR="00856CA8" w:rsidRDefault="00856CA8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«Blomster små»</w:t>
            </w:r>
          </w:p>
          <w:p w14:paraId="4C1D7FA8" w14:textId="48F39704" w:rsidR="00856CA8" w:rsidRDefault="00856CA8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«Se min kjole»</w:t>
            </w:r>
          </w:p>
          <w:p w14:paraId="3689D0BE" w14:textId="0869EB63" w:rsidR="00856CA8" w:rsidRDefault="00856CA8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«Fløy en liten blåfugl»</w:t>
            </w:r>
          </w:p>
          <w:p w14:paraId="24A9AFDE" w14:textId="77777777" w:rsidR="004D6AB3" w:rsidRDefault="004D6AB3" w:rsidP="00691E2A">
            <w:pPr>
              <w:spacing w:line="312" w:lineRule="auto"/>
              <w:rPr>
                <w:sz w:val="22"/>
                <w:szCs w:val="22"/>
              </w:rPr>
            </w:pPr>
          </w:p>
          <w:p w14:paraId="18E6607A" w14:textId="582CAD7E" w:rsidR="00253525" w:rsidRDefault="00CE0786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Fremover skal vi øve på lekende overganger. Det er mange overganger for barna i løpet av barnehagedagen. Derfor øver vi på dette for å gjøre overgangene mer positive, lekne og enklere for barna </w:t>
            </w:r>
            <w:r w:rsidRPr="00CE078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FD4B9C4" w14:textId="245A0AC8" w:rsidR="00253525" w:rsidRDefault="00CE0786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Følg med på værmeldingene og pass på at barna har riktige uteklær i barnehagen. Barna blir også skitne og våte, så gjerne ha godt med skiftetøy på</w:t>
            </w:r>
            <w:r w:rsidR="00B65EB5">
              <w:rPr>
                <w:sz w:val="22"/>
                <w:szCs w:val="22"/>
              </w:rPr>
              <w:t xml:space="preserve"> badet</w:t>
            </w:r>
            <w:r>
              <w:rPr>
                <w:sz w:val="22"/>
                <w:szCs w:val="22"/>
              </w:rPr>
              <w:t xml:space="preserve"> </w:t>
            </w:r>
            <w:r w:rsidRPr="00CE078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E3EFBA2" w14:textId="67057A2B" w:rsidR="00253525" w:rsidRDefault="00B65EB5" w:rsidP="00691E2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Info:</w:t>
            </w:r>
          </w:p>
          <w:p w14:paraId="41CAA155" w14:textId="432CA837" w:rsidR="00B65EB5" w:rsidRPr="00B65EB5" w:rsidRDefault="004D6AB3" w:rsidP="00691E2A">
            <w:pPr>
              <w:spacing w:line="312" w:lineRule="auto"/>
              <w:rPr>
                <w:i/>
                <w:iCs/>
                <w:sz w:val="22"/>
                <w:szCs w:val="22"/>
              </w:rPr>
            </w:pPr>
            <w:r w:rsidRPr="00B65EB5">
              <w:rPr>
                <w:i/>
                <w:iCs/>
                <w:sz w:val="22"/>
                <w:szCs w:val="22"/>
              </w:rPr>
              <w:lastRenderedPageBreak/>
              <w:t xml:space="preserve">29. april klokken 09.00 kommer det fotograf i barnehagen. </w:t>
            </w:r>
            <w:r w:rsidR="00B65EB5">
              <w:rPr>
                <w:i/>
                <w:iCs/>
                <w:sz w:val="22"/>
                <w:szCs w:val="22"/>
              </w:rPr>
              <w:t>Det blir tatt gruppebilder.</w:t>
            </w:r>
          </w:p>
          <w:p w14:paraId="7CA2B83F" w14:textId="7F5D852A" w:rsidR="004D6AB3" w:rsidRPr="00F22F1C" w:rsidRDefault="004D6AB3" w:rsidP="00691E2A">
            <w:pPr>
              <w:spacing w:line="312" w:lineRule="auto"/>
              <w:rPr>
                <w:sz w:val="22"/>
                <w:szCs w:val="22"/>
              </w:rPr>
            </w:pPr>
          </w:p>
        </w:tc>
      </w:tr>
    </w:tbl>
    <w:p w14:paraId="37EB5B79" w14:textId="42657CFB" w:rsidR="008B6D93" w:rsidRDefault="008B6D93"/>
    <w:sectPr w:rsidR="008B6D93" w:rsidSect="007320E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378B" w14:textId="77777777" w:rsidR="007320ED" w:rsidRDefault="007320ED">
      <w:pPr>
        <w:spacing w:after="0" w:line="240" w:lineRule="auto"/>
      </w:pPr>
      <w:r>
        <w:separator/>
      </w:r>
    </w:p>
  </w:endnote>
  <w:endnote w:type="continuationSeparator" w:id="0">
    <w:p w14:paraId="32BEFA0C" w14:textId="77777777" w:rsidR="007320ED" w:rsidRDefault="0073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304A" w14:textId="77777777" w:rsidR="007320ED" w:rsidRDefault="007320ED">
      <w:pPr>
        <w:spacing w:after="0" w:line="240" w:lineRule="auto"/>
      </w:pPr>
      <w:r>
        <w:separator/>
      </w:r>
    </w:p>
  </w:footnote>
  <w:footnote w:type="continuationSeparator" w:id="0">
    <w:p w14:paraId="7D328C19" w14:textId="77777777" w:rsidR="007320ED" w:rsidRDefault="0073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187" w14:textId="77777777" w:rsidR="009D616D" w:rsidRPr="00372885" w:rsidRDefault="009D616D" w:rsidP="00372885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E"/>
    <w:rsid w:val="00004C66"/>
    <w:rsid w:val="000419C5"/>
    <w:rsid w:val="0008319C"/>
    <w:rsid w:val="000A1ECE"/>
    <w:rsid w:val="000D06CC"/>
    <w:rsid w:val="000E4B98"/>
    <w:rsid w:val="001303EB"/>
    <w:rsid w:val="00135FE8"/>
    <w:rsid w:val="0015480D"/>
    <w:rsid w:val="001776EE"/>
    <w:rsid w:val="001A6FDE"/>
    <w:rsid w:val="001B0CFD"/>
    <w:rsid w:val="001E5598"/>
    <w:rsid w:val="00202360"/>
    <w:rsid w:val="002244D4"/>
    <w:rsid w:val="00253525"/>
    <w:rsid w:val="00293B49"/>
    <w:rsid w:val="002B17D5"/>
    <w:rsid w:val="00317E14"/>
    <w:rsid w:val="00330C18"/>
    <w:rsid w:val="003842C9"/>
    <w:rsid w:val="003A42A6"/>
    <w:rsid w:val="004417F1"/>
    <w:rsid w:val="00465212"/>
    <w:rsid w:val="004D3BA9"/>
    <w:rsid w:val="004D6AB3"/>
    <w:rsid w:val="00555B72"/>
    <w:rsid w:val="00555CFB"/>
    <w:rsid w:val="00582B4F"/>
    <w:rsid w:val="005E39FD"/>
    <w:rsid w:val="005F2495"/>
    <w:rsid w:val="005F5060"/>
    <w:rsid w:val="006004CD"/>
    <w:rsid w:val="00626CC4"/>
    <w:rsid w:val="00630E78"/>
    <w:rsid w:val="00647DC4"/>
    <w:rsid w:val="00692174"/>
    <w:rsid w:val="006B122E"/>
    <w:rsid w:val="006E3B69"/>
    <w:rsid w:val="00710DE0"/>
    <w:rsid w:val="0071715A"/>
    <w:rsid w:val="007200F6"/>
    <w:rsid w:val="007320ED"/>
    <w:rsid w:val="00755760"/>
    <w:rsid w:val="007C0A8F"/>
    <w:rsid w:val="007E6D5E"/>
    <w:rsid w:val="00821D9F"/>
    <w:rsid w:val="008278C1"/>
    <w:rsid w:val="00854763"/>
    <w:rsid w:val="00856CA8"/>
    <w:rsid w:val="008805E2"/>
    <w:rsid w:val="008B6D93"/>
    <w:rsid w:val="008E41F0"/>
    <w:rsid w:val="00930219"/>
    <w:rsid w:val="009747A3"/>
    <w:rsid w:val="00984A69"/>
    <w:rsid w:val="009B1753"/>
    <w:rsid w:val="009D616D"/>
    <w:rsid w:val="00A01E95"/>
    <w:rsid w:val="00A2627E"/>
    <w:rsid w:val="00A3723B"/>
    <w:rsid w:val="00A40E85"/>
    <w:rsid w:val="00AB5164"/>
    <w:rsid w:val="00AC620B"/>
    <w:rsid w:val="00AF4816"/>
    <w:rsid w:val="00B06F1F"/>
    <w:rsid w:val="00B65EB5"/>
    <w:rsid w:val="00B8396F"/>
    <w:rsid w:val="00BE62E1"/>
    <w:rsid w:val="00C86842"/>
    <w:rsid w:val="00CB2650"/>
    <w:rsid w:val="00CC15C6"/>
    <w:rsid w:val="00CC5744"/>
    <w:rsid w:val="00CE0786"/>
    <w:rsid w:val="00CE4CE1"/>
    <w:rsid w:val="00D412D3"/>
    <w:rsid w:val="00D54394"/>
    <w:rsid w:val="00D9568C"/>
    <w:rsid w:val="00DF3F43"/>
    <w:rsid w:val="00DF473A"/>
    <w:rsid w:val="00E03F1E"/>
    <w:rsid w:val="00E12E0D"/>
    <w:rsid w:val="00E224AF"/>
    <w:rsid w:val="00E31CAF"/>
    <w:rsid w:val="00EC413D"/>
    <w:rsid w:val="00EF01A4"/>
    <w:rsid w:val="00F17CA2"/>
    <w:rsid w:val="00F21FDF"/>
    <w:rsid w:val="00F4002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375"/>
  <w15:chartTrackingRefBased/>
  <w15:docId w15:val="{79123C0D-3BDA-4FF0-80AB-011067BF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6FDE"/>
  </w:style>
  <w:style w:type="table" w:styleId="Tabellrutenett">
    <w:name w:val="Table Grid"/>
    <w:basedOn w:val="Vanligtabell"/>
    <w:uiPriority w:val="39"/>
    <w:rsid w:val="001A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1A6FD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B6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5EB5"/>
  </w:style>
  <w:style w:type="character" w:styleId="Hyperkobling">
    <w:name w:val="Hyperlink"/>
    <w:basedOn w:val="Standardskriftforavsnitt"/>
    <w:uiPriority w:val="99"/>
    <w:unhideWhenUsed/>
    <w:rsid w:val="00B65E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Håversen</dc:creator>
  <cp:keywords/>
  <dc:description/>
  <cp:lastModifiedBy>Maren Nevøy Larsen</cp:lastModifiedBy>
  <cp:revision>4</cp:revision>
  <dcterms:created xsi:type="dcterms:W3CDTF">2024-04-10T10:14:00Z</dcterms:created>
  <dcterms:modified xsi:type="dcterms:W3CDTF">2024-04-10T10:37:00Z</dcterms:modified>
</cp:coreProperties>
</file>